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A3EC1" w:rsidRDefault="001F7A7F">
      <w:pPr>
        <w:pStyle w:val="ConsPlusTitlePage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br/>
      </w:r>
    </w:p>
    <w:p w:rsidR="001F7A7F" w:rsidRPr="001A3EC1" w:rsidRDefault="001F7A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ЛЕНИНГРАДСКИЙ ОБЛАСТНОЙ КОМИТЕТ ПО УПРАВЛЕНИЮ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ГОСУДАРСТВЕННЫМ ИМУЩЕСТВОМ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ПРИКАЗ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от 15 марта 2011 г. N 10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ОБ ОБРАЗОВАНИИ КОМИССИИ ПО ВОПРОСАМ ПРИВАТИЗАЦИИ ОБЪЕКТОВ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ЖИЛИЩНОГО ФОНДА ЛЕНИНГРАДСКОЙ ОБЛАСТИ</w:t>
      </w:r>
    </w:p>
    <w:p w:rsidR="001F7A7F" w:rsidRPr="001A3EC1" w:rsidRDefault="001F7A7F">
      <w:pPr>
        <w:pStyle w:val="ConsPlusNormal"/>
        <w:spacing w:after="1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В целях выработки предложений по вопросу дачи согласия на приватизацию объектов жилищного фонда Ленинградской области, приказываю: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15.09.2014 N 18)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1. Утвердить Положение о Комиссии по вопросам приватизации объектов жилищного фонда Ленинградской области согласно приложению 1 к настоящему приказу.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2. Утвердить состав комиссии Ленинградского облас</w:t>
      </w:r>
      <w:bookmarkStart w:id="0" w:name="_GoBack"/>
      <w:bookmarkEnd w:id="0"/>
      <w:r w:rsidRPr="001A3EC1">
        <w:rPr>
          <w:rFonts w:ascii="Times New Roman" w:hAnsi="Times New Roman" w:cs="Times New Roman"/>
        </w:rPr>
        <w:t>тного комитета по управлению государственным имуществом по вопросам приватизации объектов жилищного фонда Ленинградской области согласно приложению 2 к настоящему приказу.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Приказов Ленинградского областного комитета по управлению государственным имуществом от 21.12.2017 N 63, от 31.10.2019 N 36, от 27.11.2023 N 26)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3. </w:t>
      </w:r>
      <w:proofErr w:type="gramStart"/>
      <w:r w:rsidRPr="001A3EC1">
        <w:rPr>
          <w:rFonts w:ascii="Times New Roman" w:hAnsi="Times New Roman" w:cs="Times New Roman"/>
        </w:rPr>
        <w:t>Контроль за</w:t>
      </w:r>
      <w:proofErr w:type="gramEnd"/>
      <w:r w:rsidRPr="001A3EC1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Председатель </w:t>
      </w:r>
      <w:proofErr w:type="gramStart"/>
      <w:r w:rsidRPr="001A3EC1">
        <w:rPr>
          <w:rFonts w:ascii="Times New Roman" w:hAnsi="Times New Roman" w:cs="Times New Roman"/>
        </w:rPr>
        <w:t>Ленинградского</w:t>
      </w:r>
      <w:proofErr w:type="gramEnd"/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областного комитета по управлению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государственным имуществом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A3EC1">
        <w:rPr>
          <w:rFonts w:ascii="Times New Roman" w:hAnsi="Times New Roman" w:cs="Times New Roman"/>
        </w:rPr>
        <w:t>А.Ю.Дрозденко</w:t>
      </w:r>
      <w:proofErr w:type="spellEnd"/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УТВЕРЖДЕНО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приказом </w:t>
      </w:r>
      <w:proofErr w:type="gramStart"/>
      <w:r w:rsidRPr="001A3EC1">
        <w:rPr>
          <w:rFonts w:ascii="Times New Roman" w:hAnsi="Times New Roman" w:cs="Times New Roman"/>
        </w:rPr>
        <w:t>Ленинградского</w:t>
      </w:r>
      <w:proofErr w:type="gramEnd"/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областного комитета по управлению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государственным имуществом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от 15.03.2011 N 10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(приложение 1)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1A3EC1">
        <w:rPr>
          <w:rFonts w:ascii="Times New Roman" w:hAnsi="Times New Roman" w:cs="Times New Roman"/>
        </w:rPr>
        <w:t>ПОЛОЖЕНИЕ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 КОМИССИИ ПО ВОПРОСАМ ПРИВАТИЗАЦИИ ОБЪЕКТОВ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ЖИЛИЩНОГО ФОНДА ЛЕНИНГРАДСКОЙ ОБЛАСТИ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1. Общие положения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1.1. Настоящее Положение определяет вопросы, права и организацию деятельности Комиссии по вопросам приватизации объектов жилищного фонда Ленинградской области (далее - Комиссия).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15.09.2014 N 18)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1.2. Комиссия образована в целях выработки предложений по вопросу дачи согласия на приватизацию объектов жилищного фонда Ленинградской области.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lastRenderedPageBreak/>
        <w:t>(в ред. Приказа Ленинградского областного комитета по управлению государственным имуществом от 15.09.2014 N 18)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1.3. Комиссия является постоянно действующим консультативно-совещательным органом.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1.4. </w:t>
      </w:r>
      <w:proofErr w:type="gramStart"/>
      <w:r w:rsidRPr="001A3EC1"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Законом Российской Федерации от 4 июля 1991 г. N 1541-1 "О приватизации жилищного фонда в Российской Федерации", федеральными законами, правовыми актами Президента Российской Федерации и Правительства Российской Федерации, Уставом Ленинградской области, областными законами, правовыми актами Губернатора Ленинградской области и Правительства Ленинградской области, а также</w:t>
      </w:r>
      <w:proofErr w:type="gramEnd"/>
      <w:r w:rsidRPr="001A3EC1">
        <w:rPr>
          <w:rFonts w:ascii="Times New Roman" w:hAnsi="Times New Roman" w:cs="Times New Roman"/>
        </w:rPr>
        <w:t xml:space="preserve"> настоящим Положением.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1.5. Организует работу и ведет заседания Комиссии председатель Комиссии. В период отсутствия председателя его обязанности исполняет заместитель председателя Комиссии.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31.10.2019 N 36)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2. Вопросы, рассматриваемые Комиссией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2.1. Комиссия рассматривает вопросы о возможности приватизации объектов жилищного фонда Ленинградской области.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15.09.2014 N 18)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3. Права Комиссии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3.1. Комиссия имеет право: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а) рассматривать документы и информацию, полученную от органов исполнительной власти Ленинградской области и органов местного самоуправления, организаций, независимо от форм собственности;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б) привлекать к своей работе представителей государственных органов, органов местного самоуправления, а также должностных лиц, экспертов и специалистов по вопросам, относящимся к компетенции Комиссии;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в) заслушивать сообщения представителей государственных органов, органов местного самоуправления, балансодержателей;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г) вырабатывать предложения и рекомендации по вопросу приватизации объектов жилищного фонда Ленинградской области.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15.09.2014 N 18)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 Организация и порядок деятельности Комиссии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4.1. Заседания Комиссии проводятся по мере необходимости и считаются правомочными, если на них присутствует не менее 2/3 состава ее членов.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4.2. Решение о созыве Комиссии принимается председателем Комиссии.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4.3. В случае невозможности прибыть на заседание член Комиссии обязан заблаговременно уведомить об этом секретаря Комиссии.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27.11.2023 N 26)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4.4. Протокол заседания Комиссии ведет секретарь Комиссии, назначаемый председателем </w:t>
      </w:r>
      <w:r w:rsidRPr="001A3EC1">
        <w:rPr>
          <w:rFonts w:ascii="Times New Roman" w:hAnsi="Times New Roman" w:cs="Times New Roman"/>
        </w:rPr>
        <w:lastRenderedPageBreak/>
        <w:t>Комиссии из числа сотрудников Ленинградского областного комитета по управлению государственным имуществом.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4.5. Секретарь Комиссии: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27.11.2023 N 26)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а) участвует в подготовке вопросов для рассмотрения на заседании Комиссии;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б) информирует членов Комиссии о дате, времени и месте заседания;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в) направляет членам Комиссии не </w:t>
      </w:r>
      <w:proofErr w:type="gramStart"/>
      <w:r w:rsidRPr="001A3EC1">
        <w:rPr>
          <w:rFonts w:ascii="Times New Roman" w:hAnsi="Times New Roman" w:cs="Times New Roman"/>
        </w:rPr>
        <w:t>позднее</w:t>
      </w:r>
      <w:proofErr w:type="gramEnd"/>
      <w:r w:rsidRPr="001A3EC1">
        <w:rPr>
          <w:rFonts w:ascii="Times New Roman" w:hAnsi="Times New Roman" w:cs="Times New Roman"/>
        </w:rPr>
        <w:t xml:space="preserve"> чем за два дня до очередного заседания Комиссии повестку дня заседания;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г) участвует в деятельности Комиссии с правом голосования;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д) ведет протоколы заседаний Комиссии, представляет их на подписание председательствующему.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4.6. Решения Комиссии принимаются большинством голосов от общего числа членов Комиссии. В случае равенства голосов решающим является голос председательствующего на заседании Комиссии. Решения Комиссии оформляются протоколом, который подписывается председательствующим и секретарем Комиссии. Копии протокола заседания Комиссии направляются членам Комиссии не позднее трех дней после подписания протокола.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4.7. Информационно-аналитическое и организационно-техническое обеспечение деятельности Комиссии осуществляет Ленинградский областной комитет по управлению государственным имуществом.</w:t>
      </w:r>
    </w:p>
    <w:p w:rsidR="001F7A7F" w:rsidRPr="001A3EC1" w:rsidRDefault="001F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4.8. Протоколы заседания Комиссии хранятся в отделе управления активами и приватизации Ленинградского областного комитета по управлению государственным имуществом.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(в ред. Приказа Ленинградского областного комитета по управлению государственным имуществом от 27.11.2023 N 26)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5. Ликвидация Комиссии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5.1. Комиссия ликвидируется на основании приказа Ленинградского областного комитета по управлению государственным имуществом.</w:t>
      </w: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УТВЕРЖДЕН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 xml:space="preserve">приказом </w:t>
      </w:r>
      <w:proofErr w:type="gramStart"/>
      <w:r w:rsidRPr="001A3EC1">
        <w:rPr>
          <w:rFonts w:ascii="Times New Roman" w:hAnsi="Times New Roman" w:cs="Times New Roman"/>
        </w:rPr>
        <w:t>Ленинградского</w:t>
      </w:r>
      <w:proofErr w:type="gramEnd"/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областного комитета по управлению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государственным имуществом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от 15.03.2011 N 10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(приложение 2)</w:t>
      </w:r>
    </w:p>
    <w:p w:rsidR="001F7A7F" w:rsidRPr="001A3EC1" w:rsidRDefault="001F7A7F">
      <w:pPr>
        <w:pStyle w:val="ConsPlusNormal"/>
        <w:jc w:val="right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bookmarkStart w:id="2" w:name="P106"/>
      <w:bookmarkEnd w:id="2"/>
      <w:r w:rsidRPr="001A3EC1">
        <w:rPr>
          <w:rFonts w:ascii="Times New Roman" w:hAnsi="Times New Roman" w:cs="Times New Roman"/>
        </w:rPr>
        <w:t>СОСТАВ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КОМИССИИ ЛЕНИНГРАДСКОГО ОБЛАСТНОГО КОМИТЕТА ПО УПРАВЛЕНИЮ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ГОСУДАРСТВЕННЫМ ИМУЩЕСТВОМ ПО ВОПРОСАМ ПРИВАТИЗАЦИИ ОБЪЕКТОВ</w:t>
      </w:r>
    </w:p>
    <w:p w:rsidR="001F7A7F" w:rsidRPr="001A3EC1" w:rsidRDefault="001F7A7F">
      <w:pPr>
        <w:pStyle w:val="ConsPlusTitle"/>
        <w:jc w:val="center"/>
        <w:rPr>
          <w:rFonts w:ascii="Times New Roman" w:hAnsi="Times New Roman" w:cs="Times New Roman"/>
        </w:rPr>
      </w:pPr>
      <w:r w:rsidRPr="001A3EC1">
        <w:rPr>
          <w:rFonts w:ascii="Times New Roman" w:hAnsi="Times New Roman" w:cs="Times New Roman"/>
        </w:rPr>
        <w:t>ЖИЛИЩНОГО ФОНДА ЛЕНИНГРАДСКОЙ ОБЛАСТИ</w:t>
      </w:r>
    </w:p>
    <w:p w:rsidR="001F7A7F" w:rsidRPr="001A3EC1" w:rsidRDefault="001F7A7F">
      <w:pPr>
        <w:pStyle w:val="ConsPlusNormal"/>
        <w:spacing w:after="1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5669"/>
      </w:tblGrid>
      <w:tr w:rsidR="001A3EC1" w:rsidRPr="001A3EC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1A3EC1" w:rsidRPr="001A3E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lastRenderedPageBreak/>
              <w:t>Приказнова</w:t>
            </w:r>
          </w:p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1A3EC1" w:rsidRPr="001A3EC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</w:tr>
      <w:tr w:rsidR="001A3EC1" w:rsidRPr="001A3E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Мельникова</w:t>
            </w:r>
          </w:p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начальник отдела управления активами и приватизации Ленинградского областного комитета по управлению государственным имуществом</w:t>
            </w:r>
          </w:p>
        </w:tc>
      </w:tr>
      <w:tr w:rsidR="001A3EC1" w:rsidRPr="001A3EC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A3EC1" w:rsidRPr="001A3E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Зинеева</w:t>
            </w:r>
          </w:p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Виктория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начальник сектора нормативно-правового обеспечения Ленинградского областного комитета по управлению государственным имуществом</w:t>
            </w:r>
          </w:p>
        </w:tc>
      </w:tr>
      <w:tr w:rsidR="001A3EC1" w:rsidRPr="001A3E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Карасева</w:t>
            </w:r>
          </w:p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Диана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начальник отдела учета и управления государственным имуществом Ленинградского областного комитета по управлению государственным имуществом</w:t>
            </w:r>
          </w:p>
        </w:tc>
      </w:tr>
      <w:tr w:rsidR="001A3EC1" w:rsidRPr="001A3E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Татьянина</w:t>
            </w:r>
          </w:p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главный специалист отдела управления активами и приватизации Ленинградского областного комитета по управлению государственным имуществом</w:t>
            </w:r>
          </w:p>
        </w:tc>
      </w:tr>
      <w:tr w:rsidR="001A3EC1" w:rsidRPr="001A3EC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1F7A7F" w:rsidRPr="001A3E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Соболева</w:t>
            </w:r>
          </w:p>
          <w:p w:rsidR="001F7A7F" w:rsidRPr="001A3EC1" w:rsidRDefault="001F7A7F">
            <w:pPr>
              <w:pStyle w:val="ConsPlusNormal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7A7F" w:rsidRPr="001A3EC1" w:rsidRDefault="001F7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EC1">
              <w:rPr>
                <w:rFonts w:ascii="Times New Roman" w:hAnsi="Times New Roman" w:cs="Times New Roman"/>
              </w:rPr>
              <w:t>ведущий специалист отдела управления активами и приватизации Ленинградского областного комитета по управлению государственным имуществом</w:t>
            </w:r>
          </w:p>
        </w:tc>
      </w:tr>
    </w:tbl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jc w:val="both"/>
        <w:rPr>
          <w:rFonts w:ascii="Times New Roman" w:hAnsi="Times New Roman" w:cs="Times New Roman"/>
        </w:rPr>
      </w:pPr>
    </w:p>
    <w:p w:rsidR="001F7A7F" w:rsidRPr="001A3EC1" w:rsidRDefault="001F7A7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A75C4" w:rsidRPr="001A3EC1" w:rsidRDefault="001A3EC1">
      <w:pPr>
        <w:rPr>
          <w:rFonts w:ascii="Times New Roman" w:hAnsi="Times New Roman" w:cs="Times New Roman"/>
        </w:rPr>
      </w:pPr>
    </w:p>
    <w:sectPr w:rsidR="001A75C4" w:rsidRPr="001A3EC1" w:rsidSect="002D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7F"/>
    <w:rsid w:val="000D56AE"/>
    <w:rsid w:val="001A3EC1"/>
    <w:rsid w:val="001F7A7F"/>
    <w:rsid w:val="008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Тимур Тимурович Улумбеков</cp:lastModifiedBy>
  <cp:revision>2</cp:revision>
  <dcterms:created xsi:type="dcterms:W3CDTF">2024-05-23T13:14:00Z</dcterms:created>
  <dcterms:modified xsi:type="dcterms:W3CDTF">2024-05-28T07:50:00Z</dcterms:modified>
</cp:coreProperties>
</file>