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9" w:rsidRPr="00A01073" w:rsidRDefault="00365169" w:rsidP="00D951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216F" w:rsidRPr="00A01073" w:rsidRDefault="00365169" w:rsidP="00D951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>к</w:t>
      </w:r>
      <w:r w:rsidRPr="00A0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C1216F" w:rsidRPr="00A01073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365169" w:rsidRDefault="00D9512B" w:rsidP="00D951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491" w:rsidRPr="003D649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12 апреля 2017 года № 100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12B" w:rsidRPr="00A01073" w:rsidRDefault="00D9512B" w:rsidP="00D951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169" w:rsidRPr="00A01073" w:rsidRDefault="00365169" w:rsidP="00D2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07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01073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 w:rsidR="00764178">
        <w:rPr>
          <w:rFonts w:ascii="Times New Roman" w:hAnsi="Times New Roman" w:cs="Times New Roman"/>
          <w:sz w:val="28"/>
          <w:szCs w:val="28"/>
        </w:rPr>
        <w:t>О</w:t>
      </w:r>
      <w:r w:rsidR="00764178" w:rsidRPr="00764178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3D6491">
        <w:rPr>
          <w:rFonts w:ascii="Times New Roman" w:hAnsi="Times New Roman" w:cs="Times New Roman"/>
          <w:sz w:val="28"/>
          <w:szCs w:val="28"/>
        </w:rPr>
        <w:t>й</w:t>
      </w:r>
      <w:r w:rsidR="00764178" w:rsidRPr="00764178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764178">
        <w:rPr>
          <w:rFonts w:ascii="Times New Roman" w:hAnsi="Times New Roman" w:cs="Times New Roman"/>
          <w:sz w:val="28"/>
          <w:szCs w:val="28"/>
        </w:rPr>
        <w:t>П</w:t>
      </w:r>
      <w:r w:rsidR="00764178" w:rsidRPr="00764178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64178">
        <w:rPr>
          <w:rFonts w:ascii="Times New Roman" w:hAnsi="Times New Roman" w:cs="Times New Roman"/>
          <w:sz w:val="28"/>
          <w:szCs w:val="28"/>
        </w:rPr>
        <w:t>Л</w:t>
      </w:r>
      <w:r w:rsidR="00764178" w:rsidRPr="00764178">
        <w:rPr>
          <w:rFonts w:ascii="Times New Roman" w:hAnsi="Times New Roman" w:cs="Times New Roman"/>
          <w:sz w:val="28"/>
          <w:szCs w:val="28"/>
        </w:rPr>
        <w:t>енинградской области от 12 апреля 2017 года № 100</w:t>
      </w:r>
      <w:r w:rsidR="00B24991" w:rsidRPr="00A01073">
        <w:rPr>
          <w:rFonts w:ascii="Times New Roman" w:hAnsi="Times New Roman" w:cs="Times New Roman"/>
          <w:sz w:val="28"/>
          <w:szCs w:val="28"/>
        </w:rPr>
        <w:t>»</w:t>
      </w:r>
      <w:r w:rsidRPr="00A0107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512B">
        <w:rPr>
          <w:rFonts w:ascii="Times New Roman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Проект) 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с целью </w:t>
      </w:r>
      <w:r w:rsidR="00472A43" w:rsidRPr="00472A43">
        <w:rPr>
          <w:rFonts w:ascii="Times New Roman" w:hAnsi="Times New Roman" w:cs="Times New Roman"/>
          <w:bCs/>
          <w:sz w:val="28"/>
          <w:szCs w:val="28"/>
        </w:rPr>
        <w:t>реали</w:t>
      </w:r>
      <w:r w:rsidR="003D6491">
        <w:rPr>
          <w:rFonts w:ascii="Times New Roman" w:hAnsi="Times New Roman" w:cs="Times New Roman"/>
          <w:bCs/>
          <w:sz w:val="28"/>
          <w:szCs w:val="28"/>
        </w:rPr>
        <w:t xml:space="preserve">зации Федерального закона от 21 декабря </w:t>
      </w:r>
      <w:r w:rsidR="00472A43" w:rsidRPr="00472A43">
        <w:rPr>
          <w:rFonts w:ascii="Times New Roman" w:hAnsi="Times New Roman" w:cs="Times New Roman"/>
          <w:bCs/>
          <w:sz w:val="28"/>
          <w:szCs w:val="28"/>
        </w:rPr>
        <w:t>2001</w:t>
      </w:r>
      <w:r w:rsidR="003D649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72A43" w:rsidRPr="00472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91">
        <w:rPr>
          <w:rFonts w:ascii="Times New Roman" w:hAnsi="Times New Roman" w:cs="Times New Roman"/>
          <w:bCs/>
          <w:sz w:val="28"/>
          <w:szCs w:val="28"/>
        </w:rPr>
        <w:t>№ 178-ФЗ «</w:t>
      </w:r>
      <w:r w:rsidR="00472A43" w:rsidRPr="00472A43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3D6491">
        <w:rPr>
          <w:rFonts w:ascii="Times New Roman" w:hAnsi="Times New Roman" w:cs="Times New Roman"/>
          <w:bCs/>
          <w:sz w:val="28"/>
          <w:szCs w:val="28"/>
        </w:rPr>
        <w:t>»</w:t>
      </w:r>
      <w:r w:rsidR="00472A43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приведения положений </w:t>
      </w:r>
      <w:r w:rsidR="00D9512B" w:rsidRPr="00D9512B">
        <w:rPr>
          <w:rFonts w:ascii="Times New Roman" w:hAnsi="Times New Roman" w:cs="Times New Roman"/>
          <w:sz w:val="28"/>
          <w:szCs w:val="28"/>
        </w:rPr>
        <w:t>постановлени</w:t>
      </w:r>
      <w:r w:rsidR="00D9512B">
        <w:rPr>
          <w:rFonts w:ascii="Times New Roman" w:hAnsi="Times New Roman" w:cs="Times New Roman"/>
          <w:sz w:val="28"/>
          <w:szCs w:val="28"/>
        </w:rPr>
        <w:t>я</w:t>
      </w:r>
      <w:r w:rsidR="00D9512B" w:rsidRPr="00D9512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12 апреля 2017 года № 100</w:t>
      </w:r>
      <w:proofErr w:type="gramEnd"/>
      <w:r w:rsidR="00D9512B" w:rsidRPr="00D9512B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государственного имущества Ленинградской области на 2017-2020 годы»</w:t>
      </w:r>
      <w:r w:rsidR="00D20E3A">
        <w:rPr>
          <w:rFonts w:ascii="Times New Roman" w:hAnsi="Times New Roman" w:cs="Times New Roman"/>
          <w:sz w:val="28"/>
          <w:szCs w:val="28"/>
        </w:rPr>
        <w:t xml:space="preserve">, </w:t>
      </w:r>
      <w:r w:rsidRPr="00A01073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</w:t>
      </w:r>
      <w:r w:rsidRPr="00A01073">
        <w:rPr>
          <w:rFonts w:ascii="Times New Roman" w:hAnsi="Times New Roman" w:cs="Times New Roman"/>
          <w:sz w:val="28"/>
          <w:szCs w:val="28"/>
        </w:rPr>
        <w:t>.</w:t>
      </w:r>
      <w:r w:rsidR="00FF4C94" w:rsidRPr="00A01073">
        <w:rPr>
          <w:rFonts w:ascii="Times New Roman" w:hAnsi="Times New Roman" w:cs="Times New Roman"/>
          <w:sz w:val="28"/>
          <w:szCs w:val="28"/>
        </w:rPr>
        <w:t xml:space="preserve"> Проектом предлагаются к внесению следующие изменения.</w:t>
      </w:r>
    </w:p>
    <w:p w:rsidR="00EE7D5E" w:rsidRDefault="00EE7D5E" w:rsidP="00486A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наименование столбца 4 </w:t>
      </w:r>
      <w:r w:rsidRPr="00486A6A">
        <w:rPr>
          <w:rFonts w:ascii="Times New Roman" w:eastAsia="Calibri" w:hAnsi="Times New Roman" w:cs="Times New Roman"/>
          <w:sz w:val="28"/>
          <w:szCs w:val="28"/>
        </w:rPr>
        <w:t>«Перечня хозяйственных обществ, находящихся в государственной собственности Ленинградской области, акции (доли) которых планируются к приватизации в 2017-2020 годах»,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вносятся изменения в связи с практической необходимостью размещать на приватизацию акции (доли) несколькими лотами.</w:t>
      </w:r>
    </w:p>
    <w:p w:rsidR="00764178" w:rsidRPr="00486A6A" w:rsidRDefault="00472A43" w:rsidP="00486A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A6A">
        <w:rPr>
          <w:rFonts w:ascii="Times New Roman" w:eastAsia="Calibri" w:hAnsi="Times New Roman" w:cs="Times New Roman"/>
          <w:sz w:val="28"/>
          <w:szCs w:val="28"/>
        </w:rPr>
        <w:t>В</w:t>
      </w:r>
      <w:r w:rsidR="00764178" w:rsidRPr="00486A6A">
        <w:rPr>
          <w:rFonts w:ascii="Times New Roman" w:eastAsia="Calibri" w:hAnsi="Times New Roman" w:cs="Times New Roman"/>
          <w:sz w:val="28"/>
          <w:szCs w:val="28"/>
        </w:rPr>
        <w:t xml:space="preserve"> связи с необходимостью исключения из Программы приватизации государственного имущества Ленинградской области на 2017-2020 годы имущества, приватизация которого объективно невозможна, и дополнения имуществом, приватизация которого возможна в 2020 году, Проектом внесены следующие изменения.</w:t>
      </w:r>
    </w:p>
    <w:p w:rsidR="00EE7D5E" w:rsidRPr="00EE7D5E" w:rsidRDefault="00EE7D5E" w:rsidP="00EE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EE7D5E">
        <w:rPr>
          <w:rFonts w:ascii="Times New Roman" w:eastAsia="Calibri" w:hAnsi="Times New Roman" w:cs="Times New Roman"/>
          <w:sz w:val="28"/>
          <w:szCs w:val="28"/>
        </w:rPr>
        <w:t xml:space="preserve"> «Перечень хозяйственных обществ, находящихся в государственной собственности Ленинградской области, акции (доли) которых планируются к приватизации в 2017-2020 годах», предлагается  дополнить обществ</w:t>
      </w:r>
      <w:r w:rsidR="00014136">
        <w:rPr>
          <w:rFonts w:ascii="Times New Roman" w:eastAsia="Calibri" w:hAnsi="Times New Roman" w:cs="Times New Roman"/>
          <w:sz w:val="28"/>
          <w:szCs w:val="28"/>
        </w:rPr>
        <w:t>о</w:t>
      </w:r>
      <w:r w:rsidRPr="00EE7D5E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EE7D5E" w:rsidRPr="00EE7D5E" w:rsidRDefault="00EE7D5E" w:rsidP="00EE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E7D5E">
        <w:rPr>
          <w:rFonts w:ascii="Times New Roman" w:eastAsia="Calibri" w:hAnsi="Times New Roman" w:cs="Times New Roman"/>
          <w:sz w:val="28"/>
          <w:szCs w:val="28"/>
        </w:rPr>
        <w:t>1.</w:t>
      </w:r>
      <w:r w:rsidRPr="00EE7D5E">
        <w:rPr>
          <w:rFonts w:ascii="Times New Roman" w:eastAsia="Calibri" w:hAnsi="Times New Roman" w:cs="Times New Roman"/>
          <w:sz w:val="28"/>
          <w:szCs w:val="28"/>
        </w:rPr>
        <w:tab/>
        <w:t>Акционерное общество «Ладога Телеком» (доля участия Ленинградской области 25,1 %), ИНН 4703063107, в связи с поступившим в Леноблкомимущество обращением ООО «</w:t>
      </w:r>
      <w:proofErr w:type="spellStart"/>
      <w:r w:rsidRPr="00EE7D5E">
        <w:rPr>
          <w:rFonts w:ascii="Times New Roman" w:eastAsia="Calibri" w:hAnsi="Times New Roman" w:cs="Times New Roman"/>
          <w:sz w:val="28"/>
          <w:szCs w:val="28"/>
        </w:rPr>
        <w:t>Карвита</w:t>
      </w:r>
      <w:proofErr w:type="spellEnd"/>
      <w:r w:rsidRPr="00EE7D5E">
        <w:rPr>
          <w:rFonts w:ascii="Times New Roman" w:eastAsia="Calibri" w:hAnsi="Times New Roman" w:cs="Times New Roman"/>
          <w:sz w:val="28"/>
          <w:szCs w:val="28"/>
        </w:rPr>
        <w:t>» о намерении приобрести принадлежащие Ленинградской области  251 шт. акций общества, что составляет 25,1 %.</w:t>
      </w:r>
    </w:p>
    <w:p w:rsidR="00764178" w:rsidRPr="00764178" w:rsidRDefault="00486A6A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A6EF2">
        <w:rPr>
          <w:rFonts w:ascii="Times New Roman" w:eastAsia="Calibri" w:hAnsi="Times New Roman" w:cs="Times New Roman"/>
          <w:sz w:val="28"/>
          <w:szCs w:val="28"/>
        </w:rPr>
        <w:t>)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 xml:space="preserve"> предлагается исключить:</w:t>
      </w:r>
    </w:p>
    <w:p w:rsidR="00764178" w:rsidRPr="00764178" w:rsidRDefault="00486A6A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>.1.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="00764178" w:rsidRPr="00764178">
        <w:rPr>
          <w:rFonts w:ascii="Times New Roman" w:eastAsia="Calibri" w:hAnsi="Times New Roman" w:cs="Times New Roman"/>
          <w:sz w:val="28"/>
          <w:szCs w:val="28"/>
        </w:rPr>
        <w:t>Публичное акционерное общество энергетики и электрификации «Ленэнерго», ИНН 7803002209, в связи с принятием Правительством Ленинградской области решения (распоряжение Правительства Ленинградской области от 07.02.2020 № 83-р) о продаже принадлежащих Ленинградской области                           6 633 акций общества, путем реализации в соответствии со статьей 75 Федерального закона от 26 декабря 1995 года № 208-ФЗ «Об акционерных обществах» права требования выкупа акций обществом, возникшее с принятием 24.01.2020</w:t>
      </w:r>
      <w:proofErr w:type="gramEnd"/>
      <w:r w:rsidR="00764178" w:rsidRPr="00764178">
        <w:rPr>
          <w:rFonts w:ascii="Times New Roman" w:eastAsia="Calibri" w:hAnsi="Times New Roman" w:cs="Times New Roman"/>
          <w:sz w:val="28"/>
          <w:szCs w:val="28"/>
        </w:rPr>
        <w:t xml:space="preserve"> общим собранием акционеров решения о реорганизации.</w:t>
      </w:r>
    </w:p>
    <w:p w:rsidR="00764178" w:rsidRPr="00764178" w:rsidRDefault="00486A6A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>.2.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64178" w:rsidRPr="00764178">
        <w:rPr>
          <w:rFonts w:ascii="Times New Roman" w:eastAsia="Calibri" w:hAnsi="Times New Roman" w:cs="Times New Roman"/>
          <w:sz w:val="28"/>
          <w:szCs w:val="28"/>
        </w:rPr>
        <w:t xml:space="preserve">Акционерное общество «Региональный навигационно-информационный центр по Ленинградской области», ИНН 4706033990, в связи с обращением 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lastRenderedPageBreak/>
        <w:t>отраслевого органа – комитета цифрового развития Ленинградской области от 21.01.2020 № 04-677/2020, согласно которому в целях сохранения актива АО «РНИЦ» - региональной информационно-навигационной системы Ленинградской области со всеми разработанными за счет АО «РНИЦ» подсистемами  и модулями требуется не продавать, а  консолидировать в собственности Ленинградской области все 100 % акций</w:t>
      </w:r>
      <w:proofErr w:type="gramEnd"/>
      <w:r w:rsidR="00764178" w:rsidRPr="00764178">
        <w:rPr>
          <w:rFonts w:ascii="Times New Roman" w:eastAsia="Calibri" w:hAnsi="Times New Roman" w:cs="Times New Roman"/>
          <w:sz w:val="28"/>
          <w:szCs w:val="28"/>
        </w:rPr>
        <w:t xml:space="preserve"> общества.</w:t>
      </w:r>
    </w:p>
    <w:p w:rsidR="00764178" w:rsidRPr="00764178" w:rsidRDefault="00486A6A" w:rsidP="00EE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A6EF2">
        <w:rPr>
          <w:rFonts w:ascii="Times New Roman" w:eastAsia="Calibri" w:hAnsi="Times New Roman" w:cs="Times New Roman"/>
          <w:sz w:val="28"/>
          <w:szCs w:val="28"/>
        </w:rPr>
        <w:t>)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ab/>
        <w:t>Внести изменения в пункт 20 «Перечень иного имущества, планируемого к приватизации в 2017-2020 годах», дополнив его земельным участком</w:t>
      </w:r>
      <w:r w:rsidR="00014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136" w:rsidRPr="00014136">
        <w:rPr>
          <w:rFonts w:ascii="Times New Roman" w:eastAsia="Calibri" w:hAnsi="Times New Roman" w:cs="Times New Roman"/>
          <w:sz w:val="28"/>
          <w:szCs w:val="28"/>
        </w:rPr>
        <w:t>кадастровый номер 47:25:0112008:43 (доля в праве 13500/158133)</w:t>
      </w:r>
      <w:r w:rsidR="00764178" w:rsidRPr="007641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64178" w:rsidRPr="00764178" w:rsidRDefault="00764178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Нежилое помещение кадастровый номер 47:25:0103016:65, по адресу: </w:t>
      </w:r>
      <w:proofErr w:type="gramStart"/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Гатчинский район, г. Гатчина, ул. Железнодорожная, д. 43 (помещения  6 этажа с № 2 по№ 23, 7 этажа с № 1 по № 27, 8 этажа с № 1 по № 27), находится в здании лабораторно-испытательного корпуса </w:t>
      </w:r>
      <w:proofErr w:type="spellStart"/>
      <w:r w:rsidRPr="00764178">
        <w:rPr>
          <w:rFonts w:ascii="Times New Roman" w:eastAsia="Calibri" w:hAnsi="Times New Roman" w:cs="Times New Roman"/>
          <w:sz w:val="28"/>
          <w:szCs w:val="28"/>
        </w:rPr>
        <w:t>кад</w:t>
      </w:r>
      <w:proofErr w:type="spellEnd"/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. № 47:25:0103016:49, которое расположено на земельном участке </w:t>
      </w:r>
      <w:proofErr w:type="spellStart"/>
      <w:r w:rsidRPr="00764178">
        <w:rPr>
          <w:rFonts w:ascii="Times New Roman" w:eastAsia="Calibri" w:hAnsi="Times New Roman" w:cs="Times New Roman"/>
          <w:sz w:val="28"/>
          <w:szCs w:val="28"/>
        </w:rPr>
        <w:t>кад</w:t>
      </w:r>
      <w:proofErr w:type="spellEnd"/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. № 47:25:0112008:43 общей площадью 5486 кв.м. </w:t>
      </w:r>
      <w:proofErr w:type="gramEnd"/>
    </w:p>
    <w:p w:rsidR="00764178" w:rsidRPr="00764178" w:rsidRDefault="00764178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 </w:t>
      </w:r>
      <w:proofErr w:type="spellStart"/>
      <w:r w:rsidRPr="00764178">
        <w:rPr>
          <w:rFonts w:ascii="Times New Roman" w:eastAsia="Calibri" w:hAnsi="Times New Roman" w:cs="Times New Roman"/>
          <w:sz w:val="28"/>
          <w:szCs w:val="28"/>
        </w:rPr>
        <w:t>кад</w:t>
      </w:r>
      <w:proofErr w:type="spellEnd"/>
      <w:r w:rsidRPr="00764178">
        <w:rPr>
          <w:rFonts w:ascii="Times New Roman" w:eastAsia="Calibri" w:hAnsi="Times New Roman" w:cs="Times New Roman"/>
          <w:sz w:val="28"/>
          <w:szCs w:val="28"/>
        </w:rPr>
        <w:t>. № 47:25:0112008:43 находится в общедолевой собственности:</w:t>
      </w:r>
    </w:p>
    <w:p w:rsidR="00764178" w:rsidRPr="00764178" w:rsidRDefault="00764178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78">
        <w:rPr>
          <w:rFonts w:ascii="Times New Roman" w:eastAsia="Calibri" w:hAnsi="Times New Roman" w:cs="Times New Roman"/>
          <w:sz w:val="28"/>
          <w:szCs w:val="28"/>
        </w:rPr>
        <w:t>1)</w:t>
      </w:r>
      <w:r w:rsidRPr="00764178">
        <w:rPr>
          <w:rFonts w:ascii="Times New Roman" w:eastAsia="Calibri" w:hAnsi="Times New Roman" w:cs="Times New Roman"/>
          <w:sz w:val="28"/>
          <w:szCs w:val="28"/>
        </w:rPr>
        <w:tab/>
        <w:t>Ленинградской области – доля в праве 13500/158133;</w:t>
      </w:r>
    </w:p>
    <w:p w:rsidR="00764178" w:rsidRPr="00764178" w:rsidRDefault="00764178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78">
        <w:rPr>
          <w:rFonts w:ascii="Times New Roman" w:eastAsia="Calibri" w:hAnsi="Times New Roman" w:cs="Times New Roman"/>
          <w:sz w:val="28"/>
          <w:szCs w:val="28"/>
        </w:rPr>
        <w:t>2)</w:t>
      </w:r>
      <w:r w:rsidRPr="00764178">
        <w:rPr>
          <w:rFonts w:ascii="Times New Roman" w:eastAsia="Calibri" w:hAnsi="Times New Roman" w:cs="Times New Roman"/>
          <w:sz w:val="28"/>
          <w:szCs w:val="28"/>
        </w:rPr>
        <w:tab/>
        <w:t>АО «Завод «</w:t>
      </w:r>
      <w:proofErr w:type="spellStart"/>
      <w:r w:rsidRPr="00764178">
        <w:rPr>
          <w:rFonts w:ascii="Times New Roman" w:eastAsia="Calibri" w:hAnsi="Times New Roman" w:cs="Times New Roman"/>
          <w:sz w:val="28"/>
          <w:szCs w:val="28"/>
        </w:rPr>
        <w:t>Кризо</w:t>
      </w:r>
      <w:proofErr w:type="spellEnd"/>
      <w:r w:rsidRPr="00764178">
        <w:rPr>
          <w:rFonts w:ascii="Times New Roman" w:eastAsia="Calibri" w:hAnsi="Times New Roman" w:cs="Times New Roman"/>
          <w:sz w:val="28"/>
          <w:szCs w:val="28"/>
        </w:rPr>
        <w:t>» (ОГРН  1024701241322) - доля в праве  144633/158133.</w:t>
      </w:r>
    </w:p>
    <w:p w:rsidR="00764178" w:rsidRDefault="00764178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78">
        <w:rPr>
          <w:rFonts w:ascii="Times New Roman" w:eastAsia="Calibri" w:hAnsi="Times New Roman" w:cs="Times New Roman"/>
          <w:sz w:val="28"/>
          <w:szCs w:val="28"/>
        </w:rPr>
        <w:t>В соответствии  с п</w:t>
      </w:r>
      <w:r w:rsidR="003D6491">
        <w:rPr>
          <w:rFonts w:ascii="Times New Roman" w:eastAsia="Calibri" w:hAnsi="Times New Roman" w:cs="Times New Roman"/>
          <w:sz w:val="28"/>
          <w:szCs w:val="28"/>
        </w:rPr>
        <w:t>унктом</w:t>
      </w:r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 4 ст</w:t>
      </w:r>
      <w:r w:rsidR="003D6491">
        <w:rPr>
          <w:rFonts w:ascii="Times New Roman" w:eastAsia="Calibri" w:hAnsi="Times New Roman" w:cs="Times New Roman"/>
          <w:sz w:val="28"/>
          <w:szCs w:val="28"/>
        </w:rPr>
        <w:t>атьи</w:t>
      </w:r>
      <w:r w:rsidRPr="00764178">
        <w:rPr>
          <w:rFonts w:ascii="Times New Roman" w:eastAsia="Calibri" w:hAnsi="Times New Roman" w:cs="Times New Roman"/>
          <w:sz w:val="28"/>
          <w:szCs w:val="28"/>
        </w:rPr>
        <w:t xml:space="preserve"> 35 Земельного кодекса Российской Федерации продажа объектов недвижимости должна осуществляться одновременно с земельным участком, на котором они расположены, за исключением случаев, установленных Земельным кодексом Российской Федерации.</w:t>
      </w:r>
    </w:p>
    <w:p w:rsidR="00472A43" w:rsidRPr="00472A43" w:rsidRDefault="00472A43" w:rsidP="00472A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43">
        <w:rPr>
          <w:rFonts w:ascii="Times New Roman" w:hAnsi="Times New Roman" w:cs="Times New Roman"/>
          <w:sz w:val="28"/>
          <w:szCs w:val="28"/>
        </w:rPr>
        <w:t>Частью 1 статьи 4 Федерального закона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Федеральный закон № 185-ФЗ) внесены изменения в 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472A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в части исключения из наименования слов «собственности субъектов Российской Федерации».</w:t>
      </w:r>
    </w:p>
    <w:p w:rsidR="00472A43" w:rsidRDefault="00472A43" w:rsidP="0047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 сноска «*» к </w:t>
      </w:r>
      <w:r w:rsidRPr="006523F8">
        <w:rPr>
          <w:rFonts w:ascii="Times New Roman" w:hAnsi="Times New Roman" w:cs="Times New Roman"/>
          <w:sz w:val="28"/>
          <w:szCs w:val="28"/>
        </w:rPr>
        <w:t>Перечню иного имущества, планируемого к приватизации в 2017-2020 годах в Программе приватизации государственного имущества Ленинградской области на 2017-2020 годы, утвержденной постановлением Правительства Ленинградской области от 12 апреля 2017 года № 100</w:t>
      </w:r>
      <w:r>
        <w:rPr>
          <w:rFonts w:ascii="Times New Roman" w:hAnsi="Times New Roman" w:cs="Times New Roman"/>
          <w:sz w:val="28"/>
          <w:szCs w:val="28"/>
        </w:rPr>
        <w:t xml:space="preserve"> содержит ссылку на Федеральный закон № 159-ФЗ, с указанием его наименования в редакции до внесения изменений Федеральным законом № 185-ФЗ.</w:t>
      </w:r>
      <w:proofErr w:type="gramEnd"/>
    </w:p>
    <w:p w:rsidR="00472A43" w:rsidRDefault="001E1102" w:rsidP="0047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2 пункта 1</w:t>
      </w:r>
      <w:r w:rsidR="00472A43">
        <w:rPr>
          <w:rFonts w:ascii="Times New Roman" w:hAnsi="Times New Roman" w:cs="Times New Roman"/>
          <w:sz w:val="28"/>
          <w:szCs w:val="28"/>
        </w:rPr>
        <w:t xml:space="preserve"> Проекта приводятся в соответствие указанные нормы.</w:t>
      </w:r>
    </w:p>
    <w:p w:rsidR="00472A43" w:rsidRDefault="00472A43" w:rsidP="0047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Проект направлен на приведение </w:t>
      </w:r>
      <w:r>
        <w:rPr>
          <w:rFonts w:ascii="Times New Roman" w:eastAsia="Calibri" w:hAnsi="Times New Roman" w:cs="Times New Roman"/>
          <w:sz w:val="28"/>
          <w:szCs w:val="28"/>
        </w:rPr>
        <w:t>нормативных правовых актов Ленинградской области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положениями действующего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областного </w:t>
      </w:r>
      <w:r w:rsidRPr="00A01073">
        <w:rPr>
          <w:rFonts w:ascii="Times New Roman" w:eastAsia="Calibri" w:hAnsi="Times New Roman" w:cs="Times New Roman"/>
          <w:sz w:val="28"/>
          <w:szCs w:val="28"/>
        </w:rPr>
        <w:t>законодательства.</w:t>
      </w:r>
    </w:p>
    <w:p w:rsidR="00472A43" w:rsidRDefault="00472A43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AD2" w:rsidRDefault="00AF1AD2" w:rsidP="0076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</w:t>
      </w:r>
      <w:r w:rsidRPr="00A01073">
        <w:rPr>
          <w:rFonts w:ascii="Times New Roman" w:hAnsi="Times New Roman" w:cs="Times New Roman"/>
          <w:sz w:val="28"/>
          <w:szCs w:val="28"/>
        </w:rPr>
        <w:t>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AF1AD2" w:rsidRDefault="00AF1AD2" w:rsidP="00A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D2" w:rsidRPr="00A01073" w:rsidRDefault="00AF1AD2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5C" w:rsidRDefault="00B6565C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Ленинградского областного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комитета по управлению </w:t>
      </w:r>
    </w:p>
    <w:p w:rsidR="00124084" w:rsidRPr="00124084" w:rsidRDefault="004A15E8" w:rsidP="00B6565C">
      <w:pPr>
        <w:spacing w:after="0" w:line="240" w:lineRule="auto"/>
        <w:jc w:val="both"/>
        <w:rPr>
          <w:b/>
          <w:sz w:val="18"/>
          <w:szCs w:val="18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государственным имуществом                                                       </w:t>
      </w:r>
      <w:r w:rsidR="00D42D79" w:rsidRPr="001240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CA23E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24084">
        <w:rPr>
          <w:rFonts w:ascii="Times New Roman" w:hAnsi="Times New Roman" w:cs="Times New Roman"/>
          <w:sz w:val="27"/>
          <w:szCs w:val="27"/>
        </w:rPr>
        <w:t>Э.В. Салтыков</w:t>
      </w:r>
    </w:p>
    <w:sectPr w:rsidR="00124084" w:rsidRPr="00124084" w:rsidSect="00D20E3A">
      <w:headerReference w:type="default" r:id="rId8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FD" w:rsidRDefault="007D60FD" w:rsidP="007E355E">
      <w:pPr>
        <w:spacing w:after="0" w:line="240" w:lineRule="auto"/>
      </w:pPr>
      <w:r>
        <w:separator/>
      </w:r>
    </w:p>
  </w:endnote>
  <w:endnote w:type="continuationSeparator" w:id="0">
    <w:p w:rsidR="007D60FD" w:rsidRDefault="007D60FD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FD" w:rsidRDefault="007D60FD" w:rsidP="007E355E">
      <w:pPr>
        <w:spacing w:after="0" w:line="240" w:lineRule="auto"/>
      </w:pPr>
      <w:r>
        <w:separator/>
      </w:r>
    </w:p>
  </w:footnote>
  <w:footnote w:type="continuationSeparator" w:id="0">
    <w:p w:rsidR="007D60FD" w:rsidRDefault="007D60FD" w:rsidP="007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5757"/>
      <w:docPartObj>
        <w:docPartGallery w:val="Page Numbers (Top of Page)"/>
        <w:docPartUnique/>
      </w:docPartObj>
    </w:sdtPr>
    <w:sdtEndPr/>
    <w:sdtContent>
      <w:p w:rsidR="007E355E" w:rsidRDefault="007E3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36">
          <w:rPr>
            <w:noProof/>
          </w:rPr>
          <w:t>2</w:t>
        </w:r>
        <w:r>
          <w:fldChar w:fldCharType="end"/>
        </w:r>
      </w:p>
    </w:sdtContent>
  </w:sdt>
  <w:p w:rsidR="007E355E" w:rsidRDefault="007E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C2F"/>
    <w:multiLevelType w:val="hybridMultilevel"/>
    <w:tmpl w:val="46269F5A"/>
    <w:lvl w:ilvl="0" w:tplc="120A47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E4B37"/>
    <w:multiLevelType w:val="hybridMultilevel"/>
    <w:tmpl w:val="EA0EB58C"/>
    <w:lvl w:ilvl="0" w:tplc="73E69A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ECC3469"/>
    <w:multiLevelType w:val="hybridMultilevel"/>
    <w:tmpl w:val="6BA632F6"/>
    <w:lvl w:ilvl="0" w:tplc="962A42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860124"/>
    <w:multiLevelType w:val="hybridMultilevel"/>
    <w:tmpl w:val="3E9A2EBC"/>
    <w:lvl w:ilvl="0" w:tplc="AB08F4BA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EA"/>
    <w:rsid w:val="00010AB6"/>
    <w:rsid w:val="00014136"/>
    <w:rsid w:val="000400A9"/>
    <w:rsid w:val="00051A6D"/>
    <w:rsid w:val="000653EB"/>
    <w:rsid w:val="00080041"/>
    <w:rsid w:val="00093BA0"/>
    <w:rsid w:val="000A2152"/>
    <w:rsid w:val="000F1545"/>
    <w:rsid w:val="000F41C4"/>
    <w:rsid w:val="00113885"/>
    <w:rsid w:val="0012117B"/>
    <w:rsid w:val="00124084"/>
    <w:rsid w:val="00153B5B"/>
    <w:rsid w:val="001973BF"/>
    <w:rsid w:val="001A0AAC"/>
    <w:rsid w:val="001C1B3C"/>
    <w:rsid w:val="001E1102"/>
    <w:rsid w:val="001F462A"/>
    <w:rsid w:val="0020189C"/>
    <w:rsid w:val="00203911"/>
    <w:rsid w:val="00211C4A"/>
    <w:rsid w:val="00241B81"/>
    <w:rsid w:val="002544F9"/>
    <w:rsid w:val="00264E73"/>
    <w:rsid w:val="002C277F"/>
    <w:rsid w:val="002F2F4E"/>
    <w:rsid w:val="002F3674"/>
    <w:rsid w:val="00314E07"/>
    <w:rsid w:val="00317318"/>
    <w:rsid w:val="00330F4A"/>
    <w:rsid w:val="00346FC9"/>
    <w:rsid w:val="00362CBD"/>
    <w:rsid w:val="00365169"/>
    <w:rsid w:val="00381D3C"/>
    <w:rsid w:val="003937F4"/>
    <w:rsid w:val="003D6491"/>
    <w:rsid w:val="00406EE5"/>
    <w:rsid w:val="00436AEA"/>
    <w:rsid w:val="004416B9"/>
    <w:rsid w:val="004662C5"/>
    <w:rsid w:val="00470607"/>
    <w:rsid w:val="00472A43"/>
    <w:rsid w:val="00484A1D"/>
    <w:rsid w:val="00486A6A"/>
    <w:rsid w:val="004A15E8"/>
    <w:rsid w:val="00542970"/>
    <w:rsid w:val="00543D15"/>
    <w:rsid w:val="00546804"/>
    <w:rsid w:val="00585CCE"/>
    <w:rsid w:val="005B0792"/>
    <w:rsid w:val="005D05CB"/>
    <w:rsid w:val="005E5423"/>
    <w:rsid w:val="00604DB1"/>
    <w:rsid w:val="006436C5"/>
    <w:rsid w:val="00643B8F"/>
    <w:rsid w:val="006464FD"/>
    <w:rsid w:val="006523F8"/>
    <w:rsid w:val="0065726B"/>
    <w:rsid w:val="00691A87"/>
    <w:rsid w:val="00693105"/>
    <w:rsid w:val="006A6EF2"/>
    <w:rsid w:val="006B2A14"/>
    <w:rsid w:val="006D5293"/>
    <w:rsid w:val="00726D71"/>
    <w:rsid w:val="00744928"/>
    <w:rsid w:val="00764178"/>
    <w:rsid w:val="007B5D36"/>
    <w:rsid w:val="007C2225"/>
    <w:rsid w:val="007D60FD"/>
    <w:rsid w:val="007D7FA1"/>
    <w:rsid w:val="007E355E"/>
    <w:rsid w:val="007E4366"/>
    <w:rsid w:val="007F52B0"/>
    <w:rsid w:val="008854D5"/>
    <w:rsid w:val="008D3A48"/>
    <w:rsid w:val="008F337B"/>
    <w:rsid w:val="00901436"/>
    <w:rsid w:val="0096482C"/>
    <w:rsid w:val="0096721D"/>
    <w:rsid w:val="009A2449"/>
    <w:rsid w:val="009B4BFA"/>
    <w:rsid w:val="009C6464"/>
    <w:rsid w:val="009F62CA"/>
    <w:rsid w:val="00A01073"/>
    <w:rsid w:val="00A048BF"/>
    <w:rsid w:val="00A60478"/>
    <w:rsid w:val="00A60A34"/>
    <w:rsid w:val="00A81A11"/>
    <w:rsid w:val="00A84D3E"/>
    <w:rsid w:val="00AA2ECE"/>
    <w:rsid w:val="00AA50AC"/>
    <w:rsid w:val="00AA70FA"/>
    <w:rsid w:val="00AF0F30"/>
    <w:rsid w:val="00AF1AD2"/>
    <w:rsid w:val="00B00D4B"/>
    <w:rsid w:val="00B17BE5"/>
    <w:rsid w:val="00B24991"/>
    <w:rsid w:val="00B6565C"/>
    <w:rsid w:val="00B6605E"/>
    <w:rsid w:val="00B86AE3"/>
    <w:rsid w:val="00BD4D0A"/>
    <w:rsid w:val="00BF1526"/>
    <w:rsid w:val="00C11790"/>
    <w:rsid w:val="00C1216F"/>
    <w:rsid w:val="00C5396D"/>
    <w:rsid w:val="00C54657"/>
    <w:rsid w:val="00C61FC0"/>
    <w:rsid w:val="00CA23E5"/>
    <w:rsid w:val="00CC06D2"/>
    <w:rsid w:val="00CD4468"/>
    <w:rsid w:val="00CE5EF1"/>
    <w:rsid w:val="00CF090F"/>
    <w:rsid w:val="00D20E3A"/>
    <w:rsid w:val="00D27603"/>
    <w:rsid w:val="00D428C3"/>
    <w:rsid w:val="00D42D79"/>
    <w:rsid w:val="00D9512B"/>
    <w:rsid w:val="00DA226B"/>
    <w:rsid w:val="00DD6FDD"/>
    <w:rsid w:val="00DD75E6"/>
    <w:rsid w:val="00E032B7"/>
    <w:rsid w:val="00E15F63"/>
    <w:rsid w:val="00E21622"/>
    <w:rsid w:val="00E45CAB"/>
    <w:rsid w:val="00E669DB"/>
    <w:rsid w:val="00E8299A"/>
    <w:rsid w:val="00EB0D43"/>
    <w:rsid w:val="00EB4620"/>
    <w:rsid w:val="00ED1A0C"/>
    <w:rsid w:val="00EE783F"/>
    <w:rsid w:val="00EE7D5E"/>
    <w:rsid w:val="00F07AFB"/>
    <w:rsid w:val="00F472E2"/>
    <w:rsid w:val="00F76BBC"/>
    <w:rsid w:val="00F90282"/>
    <w:rsid w:val="00F9038C"/>
    <w:rsid w:val="00FA1DBA"/>
    <w:rsid w:val="00FB571E"/>
    <w:rsid w:val="00FD6DC9"/>
    <w:rsid w:val="00FF4C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  <w:style w:type="paragraph" w:styleId="a8">
    <w:name w:val="Balloon Text"/>
    <w:basedOn w:val="a"/>
    <w:link w:val="a9"/>
    <w:uiPriority w:val="99"/>
    <w:semiHidden/>
    <w:unhideWhenUsed/>
    <w:rsid w:val="00E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  <w:style w:type="paragraph" w:styleId="a8">
    <w:name w:val="Balloon Text"/>
    <w:basedOn w:val="a"/>
    <w:link w:val="a9"/>
    <w:uiPriority w:val="99"/>
    <w:semiHidden/>
    <w:unhideWhenUsed/>
    <w:rsid w:val="00EB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Евгений Андреевич Гуськов</cp:lastModifiedBy>
  <cp:revision>3</cp:revision>
  <cp:lastPrinted>2020-01-21T12:48:00Z</cp:lastPrinted>
  <dcterms:created xsi:type="dcterms:W3CDTF">2020-03-20T11:34:00Z</dcterms:created>
  <dcterms:modified xsi:type="dcterms:W3CDTF">2020-03-20T11:56:00Z</dcterms:modified>
</cp:coreProperties>
</file>