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79" w:rsidRPr="00EF7D79" w:rsidRDefault="00EF7D79">
      <w:pPr>
        <w:pStyle w:val="ConsPlusTitle"/>
        <w:jc w:val="center"/>
        <w:outlineLvl w:val="0"/>
      </w:pPr>
      <w:bookmarkStart w:id="0" w:name="_GoBack"/>
      <w:bookmarkEnd w:id="0"/>
      <w:r w:rsidRPr="00EF7D79">
        <w:t>ПРАВИТЕЛЬСТВО ЛЕНИНГРАДСКОЙ ОБЛАСТИ</w:t>
      </w:r>
    </w:p>
    <w:p w:rsidR="00EF7D79" w:rsidRPr="00EF7D79" w:rsidRDefault="00EF7D79">
      <w:pPr>
        <w:pStyle w:val="ConsPlusTitle"/>
        <w:jc w:val="center"/>
      </w:pPr>
    </w:p>
    <w:p w:rsidR="00EF7D79" w:rsidRPr="00EF7D79" w:rsidRDefault="00EF7D79">
      <w:pPr>
        <w:pStyle w:val="ConsPlusTitle"/>
        <w:jc w:val="center"/>
      </w:pPr>
      <w:r w:rsidRPr="00EF7D79">
        <w:t>ПОСТАНОВЛЕНИЕ</w:t>
      </w:r>
    </w:p>
    <w:p w:rsidR="00EF7D79" w:rsidRPr="00EF7D79" w:rsidRDefault="00EF7D79">
      <w:pPr>
        <w:pStyle w:val="ConsPlusTitle"/>
        <w:jc w:val="center"/>
      </w:pPr>
      <w:r w:rsidRPr="00EF7D79">
        <w:t>от 17 сентября 2018 г. N 339</w:t>
      </w:r>
    </w:p>
    <w:p w:rsidR="00EF7D79" w:rsidRPr="00EF7D79" w:rsidRDefault="00EF7D79">
      <w:pPr>
        <w:pStyle w:val="ConsPlusTitle"/>
        <w:jc w:val="center"/>
      </w:pPr>
    </w:p>
    <w:p w:rsidR="00EF7D79" w:rsidRPr="00EF7D79" w:rsidRDefault="00EF7D79">
      <w:pPr>
        <w:pStyle w:val="ConsPlusTitle"/>
        <w:jc w:val="center"/>
      </w:pPr>
      <w:r w:rsidRPr="00EF7D79">
        <w:t>ОБ УТВЕРЖДЕНИИ ПОРЯДКА ПРЕДОСТАВЛЕНИЯ СУБСИДИИ ИЗ ОБЛАСТНОГО</w:t>
      </w:r>
    </w:p>
    <w:p w:rsidR="00EF7D79" w:rsidRPr="00EF7D79" w:rsidRDefault="00EF7D79">
      <w:pPr>
        <w:pStyle w:val="ConsPlusTitle"/>
        <w:jc w:val="center"/>
      </w:pPr>
      <w:r w:rsidRPr="00EF7D79">
        <w:t>БЮДЖЕТА ЛЕНИНГРАДСКОЙ ОБЛАСТИ НА ВОЗМЕЩЕНИЕ ЗАТРАТ</w:t>
      </w:r>
    </w:p>
    <w:p w:rsidR="00EF7D79" w:rsidRPr="00EF7D79" w:rsidRDefault="00EF7D79">
      <w:pPr>
        <w:pStyle w:val="ConsPlusTitle"/>
        <w:jc w:val="center"/>
      </w:pPr>
      <w:r w:rsidRPr="00EF7D79">
        <w:t>НА СОЗДАНИЕ АППАРАТНО-ПРОГРАММНОГО КОМПЛЕКСА ПО ОЦИФРОВКЕ</w:t>
      </w:r>
    </w:p>
    <w:p w:rsidR="00EF7D79" w:rsidRPr="00EF7D79" w:rsidRDefault="00EF7D79">
      <w:pPr>
        <w:pStyle w:val="ConsPlusTitle"/>
        <w:jc w:val="center"/>
      </w:pPr>
      <w:r w:rsidRPr="00EF7D79">
        <w:t>ДАННЫХ БАЗЫ УЧЕТНО-ТЕХНИЧЕСКОЙ ДОКУМЕНТАЦИИ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Normal"/>
        <w:ind w:firstLine="540"/>
        <w:jc w:val="both"/>
      </w:pPr>
      <w:r w:rsidRPr="00EF7D79">
        <w:t xml:space="preserve">В соответствии со </w:t>
      </w:r>
      <w:hyperlink r:id="rId5" w:history="1">
        <w:r w:rsidRPr="00EF7D79">
          <w:t>статьей 78</w:t>
        </w:r>
      </w:hyperlink>
      <w:r w:rsidRPr="00EF7D79">
        <w:t xml:space="preserve"> Бюджетного кодекса Российской Федерации Правительство Ленинградской области постановляет: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Normal"/>
        <w:ind w:firstLine="540"/>
        <w:jc w:val="both"/>
      </w:pPr>
      <w:r w:rsidRPr="00EF7D79">
        <w:t xml:space="preserve">1. Утвердить прилагаемый </w:t>
      </w:r>
      <w:hyperlink w:anchor="P31" w:history="1">
        <w:r w:rsidRPr="00EF7D79">
          <w:t>Порядок</w:t>
        </w:r>
      </w:hyperlink>
      <w:r w:rsidRPr="00EF7D79">
        <w:t xml:space="preserve"> предоставления субсидии из областного бюджета Ленинградской области на возмещение затрат на создание аппаратно-программного комплекса по оцифровке данных базы учетно-технической документации.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3. Настоящее постановление вступает в силу со дня его подписания.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Normal"/>
        <w:jc w:val="right"/>
      </w:pPr>
      <w:r w:rsidRPr="00EF7D79">
        <w:t>Губернатор</w:t>
      </w:r>
    </w:p>
    <w:p w:rsidR="00EF7D79" w:rsidRPr="00EF7D79" w:rsidRDefault="00EF7D79">
      <w:pPr>
        <w:pStyle w:val="ConsPlusNormal"/>
        <w:jc w:val="right"/>
      </w:pPr>
      <w:r w:rsidRPr="00EF7D79">
        <w:t>Ленинградской области</w:t>
      </w:r>
    </w:p>
    <w:p w:rsidR="00EF7D79" w:rsidRPr="00EF7D79" w:rsidRDefault="00EF7D79">
      <w:pPr>
        <w:pStyle w:val="ConsPlusNormal"/>
        <w:jc w:val="right"/>
      </w:pPr>
      <w:proofErr w:type="spellStart"/>
      <w:r w:rsidRPr="00EF7D79">
        <w:t>А.Дрозденко</w:t>
      </w:r>
      <w:proofErr w:type="spellEnd"/>
    </w:p>
    <w:p w:rsidR="00EF7D79" w:rsidRPr="00EF7D79" w:rsidRDefault="00EF7D79">
      <w:pPr>
        <w:pStyle w:val="ConsPlusNormal"/>
        <w:jc w:val="right"/>
      </w:pPr>
    </w:p>
    <w:p w:rsidR="00EF7D79" w:rsidRPr="00EF7D79" w:rsidRDefault="00EF7D79">
      <w:pPr>
        <w:pStyle w:val="ConsPlusNormal"/>
        <w:jc w:val="right"/>
      </w:pPr>
    </w:p>
    <w:p w:rsidR="00EF7D79" w:rsidRPr="00EF7D79" w:rsidRDefault="00EF7D79">
      <w:pPr>
        <w:pStyle w:val="ConsPlusNormal"/>
        <w:jc w:val="right"/>
      </w:pPr>
    </w:p>
    <w:p w:rsidR="00EF7D79" w:rsidRPr="00EF7D79" w:rsidRDefault="00EF7D79">
      <w:pPr>
        <w:pStyle w:val="ConsPlusNormal"/>
        <w:jc w:val="right"/>
      </w:pPr>
    </w:p>
    <w:p w:rsidR="00EF7D79" w:rsidRPr="00EF7D79" w:rsidRDefault="00EF7D79">
      <w:pPr>
        <w:pStyle w:val="ConsPlusNormal"/>
        <w:jc w:val="right"/>
      </w:pPr>
    </w:p>
    <w:p w:rsidR="00EF7D79" w:rsidRPr="00EF7D79" w:rsidRDefault="00EF7D79">
      <w:pPr>
        <w:pStyle w:val="ConsPlusNormal"/>
        <w:jc w:val="right"/>
        <w:outlineLvl w:val="0"/>
      </w:pPr>
      <w:r w:rsidRPr="00EF7D79">
        <w:t>УТВЕРЖДЕН</w:t>
      </w:r>
    </w:p>
    <w:p w:rsidR="00EF7D79" w:rsidRPr="00EF7D79" w:rsidRDefault="00EF7D79">
      <w:pPr>
        <w:pStyle w:val="ConsPlusNormal"/>
        <w:jc w:val="right"/>
      </w:pPr>
      <w:r w:rsidRPr="00EF7D79">
        <w:t>постановлением Правительства</w:t>
      </w:r>
    </w:p>
    <w:p w:rsidR="00EF7D79" w:rsidRPr="00EF7D79" w:rsidRDefault="00EF7D79">
      <w:pPr>
        <w:pStyle w:val="ConsPlusNormal"/>
        <w:jc w:val="right"/>
      </w:pPr>
      <w:r w:rsidRPr="00EF7D79">
        <w:t>Ленинградской области</w:t>
      </w:r>
    </w:p>
    <w:p w:rsidR="00EF7D79" w:rsidRPr="00EF7D79" w:rsidRDefault="00EF7D79">
      <w:pPr>
        <w:pStyle w:val="ConsPlusNormal"/>
        <w:jc w:val="right"/>
      </w:pPr>
      <w:r w:rsidRPr="00EF7D79">
        <w:t>от 17.09.2018 N 339</w:t>
      </w:r>
    </w:p>
    <w:p w:rsidR="00EF7D79" w:rsidRPr="00EF7D79" w:rsidRDefault="00EF7D79">
      <w:pPr>
        <w:pStyle w:val="ConsPlusNormal"/>
        <w:jc w:val="right"/>
      </w:pPr>
      <w:r w:rsidRPr="00EF7D79">
        <w:t>(приложение)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Title"/>
        <w:jc w:val="center"/>
      </w:pPr>
      <w:bookmarkStart w:id="1" w:name="P31"/>
      <w:bookmarkEnd w:id="1"/>
      <w:r w:rsidRPr="00EF7D79">
        <w:t>ПОРЯДОК</w:t>
      </w:r>
    </w:p>
    <w:p w:rsidR="00EF7D79" w:rsidRPr="00EF7D79" w:rsidRDefault="00EF7D79">
      <w:pPr>
        <w:pStyle w:val="ConsPlusTitle"/>
        <w:jc w:val="center"/>
      </w:pPr>
      <w:r w:rsidRPr="00EF7D79">
        <w:t>ПРЕДОСТАВЛЕНИЯ СУБСИДИИ ИЗ ОБЛАСТНОГО БЮДЖЕТА</w:t>
      </w:r>
    </w:p>
    <w:p w:rsidR="00EF7D79" w:rsidRPr="00EF7D79" w:rsidRDefault="00EF7D79">
      <w:pPr>
        <w:pStyle w:val="ConsPlusTitle"/>
        <w:jc w:val="center"/>
      </w:pPr>
      <w:r w:rsidRPr="00EF7D79">
        <w:t>ЛЕНИНГРАДСКОЙ ОБЛАСТИ НА ВОЗМЕЩЕНИЕ ЗАТРАТ НА СОЗДАНИЕ</w:t>
      </w:r>
    </w:p>
    <w:p w:rsidR="00EF7D79" w:rsidRPr="00EF7D79" w:rsidRDefault="00EF7D79">
      <w:pPr>
        <w:pStyle w:val="ConsPlusTitle"/>
        <w:jc w:val="center"/>
      </w:pPr>
      <w:r w:rsidRPr="00EF7D79">
        <w:t>АППАРАТНО-ПРОГРАММНОГО КОМПЛЕКСА ПО ОЦИФРОВКЕ ДАННЫХ</w:t>
      </w:r>
    </w:p>
    <w:p w:rsidR="00EF7D79" w:rsidRPr="00EF7D79" w:rsidRDefault="00EF7D79">
      <w:pPr>
        <w:pStyle w:val="ConsPlusTitle"/>
        <w:jc w:val="center"/>
      </w:pPr>
      <w:r w:rsidRPr="00EF7D79">
        <w:t>БАЗЫ УЧЕТНО-ТЕХНИЧЕСКОЙ ДОКУМЕНТАЦИИ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Title"/>
        <w:jc w:val="center"/>
        <w:outlineLvl w:val="1"/>
      </w:pPr>
      <w:r w:rsidRPr="00EF7D79">
        <w:t>1. Общие положения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Normal"/>
        <w:ind w:firstLine="540"/>
        <w:jc w:val="both"/>
      </w:pPr>
      <w:r w:rsidRPr="00EF7D79">
        <w:t xml:space="preserve">1.1. Настоящий Порядок разработан в соответствии со </w:t>
      </w:r>
      <w:hyperlink r:id="rId6" w:history="1">
        <w:r w:rsidRPr="00EF7D79">
          <w:t>статьей 78</w:t>
        </w:r>
      </w:hyperlink>
      <w:r w:rsidRPr="00EF7D79">
        <w:t xml:space="preserve"> Бюджетного кодекса Российской Федерации и устанавливает категории лиц, имеющих право на получение субсидии из областного бюджета Ленинградской области на возмещение затрат на создание аппаратно-программного комплекса по оцифровке данных базы учетно-технической документации (далее - субсидия), цели, условия и порядок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bookmarkStart w:id="2" w:name="P40"/>
      <w:bookmarkEnd w:id="2"/>
      <w:r w:rsidRPr="00EF7D79">
        <w:t>1.2. Субсидия предоставляется на безвозмездной и безвозвратной основе в целях возмещения затрат на создание аппаратно-программного комплекса по оцифровке данных базы учетно-технической документации, принадлежащей Ленинградской области.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lastRenderedPageBreak/>
        <w:t>1.3. Субсидия предоставляется в пределах бюджетных ассигнований и доведенных лимитов бюджетных обязательств, утвержденных областным законом об областном бюджете Ленинградской области на соответствующий финансовый год и на плановый период, распределенных ведомственной структурой расходов областного бюджета Ленинградской области на соответствующий финансовый год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bookmarkStart w:id="3" w:name="P42"/>
      <w:bookmarkEnd w:id="3"/>
      <w:r w:rsidRPr="00EF7D79">
        <w:t>1.4. Субсидия предоставляется юридическим лицам, отвечающим одновременно следующим критериям (далее также - получатель субсидии):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юридическое лицо 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юридическое лицо осуществляет ведение и хранение единой базы данных учетно-технической документации;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юридическое лицо не признано в установленном порядке несостоятельным (банкротом) и не находится в процессе ликвидации, реорганизации, банкротства, а также его деятельность не приостановлена в порядке, предусмотренном </w:t>
      </w:r>
      <w:hyperlink r:id="rId7" w:history="1">
        <w:r w:rsidRPr="00EF7D79">
          <w:t>Кодексом</w:t>
        </w:r>
      </w:hyperlink>
      <w:r w:rsidRPr="00EF7D79">
        <w:t xml:space="preserve"> Российской Федерации об административных правонарушениях.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Title"/>
        <w:jc w:val="center"/>
        <w:outlineLvl w:val="1"/>
      </w:pPr>
      <w:r w:rsidRPr="00EF7D79">
        <w:t>2. Условия и порядок предоставления субсидии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Normal"/>
        <w:ind w:firstLine="540"/>
        <w:jc w:val="both"/>
      </w:pPr>
      <w:bookmarkStart w:id="4" w:name="P49"/>
      <w:bookmarkEnd w:id="4"/>
      <w:r w:rsidRPr="00EF7D79">
        <w:t>2.1. Предоставление субсидии осуществляется при условии соблюдения получателем субсидии на первое число месяца, предшествующего месяцу, в котором планируется заключение соглашения о предоставлении субсидии, следующих критериев: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у получателя субсидии должна отсутствовать просроченная задолженность по возврату в областной бюджет Ленинградской области,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 Ленинградской области, из которого планируется предоставление субсидии в соответствии с настоящим Порядком;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получатель субсидии не должен получать средства из областного бюджета Ленинградской области на основании иных нормативных правовых актов на цели, указанные в </w:t>
      </w:r>
      <w:hyperlink w:anchor="P40" w:history="1">
        <w:r w:rsidRPr="00EF7D79">
          <w:t>пункте 1.2</w:t>
        </w:r>
      </w:hyperlink>
      <w:r w:rsidRPr="00EF7D79">
        <w:t xml:space="preserve"> настоящего Порядка;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у получателя субсидии должна отсутствовать задолженность перед работниками по заработной плате;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у получателя субсидии заработная плата работников должна быть установлена не ниже </w:t>
      </w:r>
      <w:r w:rsidRPr="00EF7D79">
        <w:lastRenderedPageBreak/>
        <w:t>размера, определенного региональным соглашением о минимальной заработной плате в Ленинградской области.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bookmarkStart w:id="5" w:name="P56"/>
      <w:bookmarkEnd w:id="5"/>
      <w:r w:rsidRPr="00EF7D79">
        <w:t xml:space="preserve">2.2. Для получения субсидии юридическое лицо, удовлетворяющее критериям и условиям предоставления субсидии, указанным в </w:t>
      </w:r>
      <w:hyperlink w:anchor="P42" w:history="1">
        <w:r w:rsidRPr="00EF7D79">
          <w:t>пунктах 1.4</w:t>
        </w:r>
      </w:hyperlink>
      <w:r w:rsidRPr="00EF7D79">
        <w:t xml:space="preserve"> и </w:t>
      </w:r>
      <w:hyperlink w:anchor="P49" w:history="1">
        <w:r w:rsidRPr="00EF7D79">
          <w:t>2.1</w:t>
        </w:r>
      </w:hyperlink>
      <w:r w:rsidRPr="00EF7D79">
        <w:t xml:space="preserve"> настоящего Порядка, и претендующее на получение субсидии, представляет в Комитет следующие документы: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заявление на получение субсидии, подписанное руководителем и главным бухгалтером юридического лица, по форме, утвержденной правовым актом Комитета;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документ, подтверждающий полномочия лица, подписавшего заявление на получение субсидии;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справку о </w:t>
      </w:r>
      <w:proofErr w:type="spellStart"/>
      <w:r w:rsidRPr="00EF7D79">
        <w:t>непроведении</w:t>
      </w:r>
      <w:proofErr w:type="spellEnd"/>
      <w:r w:rsidRPr="00EF7D79">
        <w:t xml:space="preserve"> в отношении юридического лица процедуры ликвидации или реорганизации,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юридического лица (при наличии печати);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справку о размере среднемесячной заработной платы и отсутствии задолженности перед работниками по заработной плате, заверенную подписями руководителя, главного бухгалтера и печатью юридического лица (при наличии печати);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справку о неполучении из областного бюджета Ленинградской области на основании иных нормативных правовых актов средств на возмещение затрат на создание аппаратно-программного комплекса по оцифровке данных базы учетно-технической документации, заверенную подписями руководителя, главного бухгалтера и печатью юридического лица (при наличии печати);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документы, подтверждающие осуществление фактической деятельности по ведению и хранению единой базы данных учетно-технической документации;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заявку-расчет на получение субсидии, подписанную руководителем и главным бухгалтером юридического лица.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bookmarkStart w:id="6" w:name="P64"/>
      <w:bookmarkEnd w:id="6"/>
      <w:r w:rsidRPr="00EF7D79">
        <w:t>2.3. Для предоставления субсидии Комитетом в рамках межведомственного информационного взаимодействия запрашиваются следующие документы: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выписка из Единого государственного реестра юридических лиц;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справки территориального налогового органа Ленинградской области и государственных внебюджетных фондов Российской Федерации об отсутствии у юридического лица просроченной задолженности по уплате налогов, сборов и иных обязательных платежей в бюджеты всех уровней бюджетной системы Российской Федерации.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2.4. Субсидия предоставляется при условии заключения между Комитетом и получателем субсидии соглашения, подготовленного в соответствии с типовой формой соглашения, утвержденной нормативным правовым актом Комитета финансов Ленинградской области (далее - соглашение), предусматривающего в том числе: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целевые показатели результативности использования субсидии;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обязательство получателя субсидии по организации отдельного учета затрат по субсидии и представлению отчетности о достижении целевых показателей результативности использования субсидии в соответствии с </w:t>
      </w:r>
      <w:hyperlink w:anchor="P101" w:history="1">
        <w:r w:rsidRPr="00EF7D79">
          <w:t>разделом 3</w:t>
        </w:r>
      </w:hyperlink>
      <w:r w:rsidRPr="00EF7D79">
        <w:t xml:space="preserve"> настоящего Порядка;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размещение Комитетом отчетности о достижении целевых показателей результативности </w:t>
      </w:r>
      <w:r w:rsidRPr="00EF7D79">
        <w:lastRenderedPageBreak/>
        <w:t>использования субсидии на официальном сайте Администрации Ленинградской области в информационно-телекоммуникационной сети "Интернет";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обязательство получателя субсидии по достижению целевых показателей результативности использования субсидии, указанных в соглашении;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согласие получателя субсидии на осуществление Комитетом и комитетом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обязательство получателя субсидии по возврату предоставленных средств в областной бюджет Ленинградской области в случае установления по итогам проверок, проведенных Комитетом или комитетом государственного финансового контроля Ленинградской области, факта нарушения условий, целей и порядка предоставления субсидии, определенных настоящим Порядком и заключенным соглашением;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2.5. Юридические лица несут ответственность за достоверность представляемых в Комитет сведений и документов.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2.6. Размер предоставляемой субсидии определяется исходя из заявки на получение субсидии в пределах бюджетных ассигнований, утвержденных Комитету в сводной бюджетной росписи областного бюджета Ленинградской области на соответствующий финансовый год.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2.7. Показателем результативности предоставления субсидии является создание аппаратно-программного комплекса по оцифровке данных базы учетно-технической документации в соответствии с соглашением.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2.8. Отбор юридических лиц, претендующих на получение субсидии, и рассмотрение представленных ими документов, указанных в </w:t>
      </w:r>
      <w:hyperlink w:anchor="P56" w:history="1">
        <w:r w:rsidRPr="00EF7D79">
          <w:t>пункте 2.2</w:t>
        </w:r>
      </w:hyperlink>
      <w:r w:rsidRPr="00EF7D79">
        <w:t xml:space="preserve"> настоящего Порядка, осуществляются Комитетом с учетом решения комиссии по отбору юридических лиц, претендующих на получение субсидии (далее - комиссия). Положение о комиссии и состав комиссии утверждаются правовым актом Комитета.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2.9. Комитет размещает информацию о сроках приема от юридических лиц, претендующих на получение субсидии, документов, указанных в </w:t>
      </w:r>
      <w:hyperlink w:anchor="P56" w:history="1">
        <w:r w:rsidRPr="00EF7D79">
          <w:t>пункте 2.2</w:t>
        </w:r>
      </w:hyperlink>
      <w:r w:rsidRPr="00EF7D79">
        <w:t xml:space="preserve"> настоящего Порядка, на официальном сайте Комитета в информационно-телекоммуникационной сети "Интернет".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Днем окончания приема документов от юридических лиц, претендующих на получение субсидии, является пятый рабочий день со дня размещения на официальном сайте Комитета информации о начале приема документов.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bookmarkStart w:id="7" w:name="P83"/>
      <w:bookmarkEnd w:id="7"/>
      <w:r w:rsidRPr="00EF7D79">
        <w:t xml:space="preserve">2.10. Юридические лица, претендующие на получение субсидии, представляют в Комитет документы, указанные в </w:t>
      </w:r>
      <w:hyperlink w:anchor="P56" w:history="1">
        <w:r w:rsidRPr="00EF7D79">
          <w:t>пункте 2.2</w:t>
        </w:r>
      </w:hyperlink>
      <w:r w:rsidRPr="00EF7D79">
        <w:t xml:space="preserve"> настоящего Порядка, не позднее дня окончания приема документов, определяемого в соответствии с пунктом 2.9 настоящего Порядка.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lastRenderedPageBreak/>
        <w:t>2.11. В случае если в Комитет поступили документы только от одного юридического лица, претендующего на получение субсидии, представленные этим юридическим лицом документы рассматриваются и оцениваются в соответствии с установленными настоящим Порядком требованиями.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2.12. Документы, представленные юридическим лицом, претендующим на получение субсидии, в соответствии с </w:t>
      </w:r>
      <w:hyperlink w:anchor="P56" w:history="1">
        <w:r w:rsidRPr="00EF7D79">
          <w:t>пунктом 2.2</w:t>
        </w:r>
      </w:hyperlink>
      <w:r w:rsidRPr="00EF7D79">
        <w:t xml:space="preserve"> настоящего Порядка, передаются на рассмотрение комиссии. Комитет в течение одного рабочего дня с даты окончания приема документов, указанных в </w:t>
      </w:r>
      <w:hyperlink w:anchor="P56" w:history="1">
        <w:r w:rsidRPr="00EF7D79">
          <w:t>пункте 2.2</w:t>
        </w:r>
      </w:hyperlink>
      <w:r w:rsidRPr="00EF7D79">
        <w:t xml:space="preserve"> настоящего Порядка, направляет запросы в соответствующие органы государственной власти в рамках межведомственного информационного взаимодействия в соответствии с </w:t>
      </w:r>
      <w:hyperlink w:anchor="P64" w:history="1">
        <w:r w:rsidRPr="00EF7D79">
          <w:t>пунктом 2.3</w:t>
        </w:r>
      </w:hyperlink>
      <w:r w:rsidRPr="00EF7D79">
        <w:t xml:space="preserve"> настоящего Порядка.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2.13. Комиссия рассматривает документы, указанные в </w:t>
      </w:r>
      <w:hyperlink w:anchor="P56" w:history="1">
        <w:r w:rsidRPr="00EF7D79">
          <w:t>пунктах 2.2</w:t>
        </w:r>
      </w:hyperlink>
      <w:r w:rsidRPr="00EF7D79">
        <w:t xml:space="preserve"> и </w:t>
      </w:r>
      <w:hyperlink w:anchor="P64" w:history="1">
        <w:r w:rsidRPr="00EF7D79">
          <w:t>2.3</w:t>
        </w:r>
      </w:hyperlink>
      <w:r w:rsidRPr="00EF7D79">
        <w:t xml:space="preserve"> настоящего Порядка, в срок, не превышающий трех рабочих дней с даты поступления документов, указанных в </w:t>
      </w:r>
      <w:hyperlink w:anchor="P64" w:history="1">
        <w:r w:rsidRPr="00EF7D79">
          <w:t>пункте 2.3</w:t>
        </w:r>
      </w:hyperlink>
      <w:r w:rsidRPr="00EF7D79">
        <w:t xml:space="preserve"> настоящего Порядка, и информирует о принятом решении Комитет путем направления выписки из протокола заседания комиссии.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Комитет с учетом результатов рассмотрения комиссией документов, указанных в </w:t>
      </w:r>
      <w:hyperlink w:anchor="P56" w:history="1">
        <w:r w:rsidRPr="00EF7D79">
          <w:t>пунктах 2.2</w:t>
        </w:r>
      </w:hyperlink>
      <w:r w:rsidRPr="00EF7D79">
        <w:t xml:space="preserve"> и </w:t>
      </w:r>
      <w:hyperlink w:anchor="P64" w:history="1">
        <w:r w:rsidRPr="00EF7D79">
          <w:t>2.3</w:t>
        </w:r>
      </w:hyperlink>
      <w:r w:rsidRPr="00EF7D79">
        <w:t xml:space="preserve"> настоящего Порядка, в течение четырех рабочих дней с даты поступления выписки из протокола заседания комиссии принимает решение о предоставлении субсидии или об отказе в предоставлении субсидии.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Критерием принятия решения комиссией и Комитетом является наличие либо отсутствие оснований для отказа в предоставлении субсидии.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2.14. Основаниями для отказа в предоставлении субсидии являются: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непредставление (представление не в полном объеме) документов, указанных в </w:t>
      </w:r>
      <w:hyperlink w:anchor="P56" w:history="1">
        <w:r w:rsidRPr="00EF7D79">
          <w:t>пункте 2.2</w:t>
        </w:r>
      </w:hyperlink>
      <w:r w:rsidRPr="00EF7D79">
        <w:t xml:space="preserve"> настоящего Порядка, или несоответствие указанных документов требованиям настоящего Порядка;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недостоверность представленной информации;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несоответствие юридического лица, претендующего на получение субсидии, критериям и условиям предоставления субсидии, указанным в </w:t>
      </w:r>
      <w:hyperlink w:anchor="P42" w:history="1">
        <w:r w:rsidRPr="00EF7D79">
          <w:t>пунктах 1.4</w:t>
        </w:r>
      </w:hyperlink>
      <w:r w:rsidRPr="00EF7D79">
        <w:t xml:space="preserve">, </w:t>
      </w:r>
      <w:hyperlink w:anchor="P49" w:history="1">
        <w:r w:rsidRPr="00EF7D79">
          <w:t>2.1</w:t>
        </w:r>
      </w:hyperlink>
      <w:r w:rsidRPr="00EF7D79">
        <w:t xml:space="preserve">, </w:t>
      </w:r>
      <w:hyperlink w:anchor="P56" w:history="1">
        <w:r w:rsidRPr="00EF7D79">
          <w:t>2.2</w:t>
        </w:r>
      </w:hyperlink>
      <w:r w:rsidRPr="00EF7D79">
        <w:t xml:space="preserve"> и </w:t>
      </w:r>
      <w:hyperlink w:anchor="P83" w:history="1">
        <w:r w:rsidRPr="00EF7D79">
          <w:t>2.10</w:t>
        </w:r>
      </w:hyperlink>
      <w:r w:rsidRPr="00EF7D79">
        <w:t xml:space="preserve"> настоящего Порядка.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2.15. В случае выявления оснований для отказа в предоставлении субсидии юридическому лицу, претендующему на получение субсидии, в течение трех рабочих дней со дня принятия решения об отказе в предоставлении субсидии Комитетом направляется письменный мотивированный отказ в предоставлении субсидии. Представленный юридическим лицом комплект документов не возвращается.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2.16. В случае отсутствия оснований для отказа в предоставлении субсидии Комитет принимает решение о предоставлении субсидии и в течение трех рабочих дней со дня принятия решения информирует юридическое лицо о принятом решении.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2.17. В решении о предоставлении субсидии указываются получатель субсидии, размер предоставляемой субсидии, срок заключения соглашения.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2.18. Перечисление субсидии осуществляется Комитетом в размере фактически выполненных и оплаченных работ в соответствии с контрактом на создание аппаратно-программного комплекса по оцифровке данных базы учетно-технической документации (далее - контракт) в течение пяти рабочих дней со дня представления получателем субсидии в Комитет заверенных копий контракта, платежных документов, подтверждающих оплату, актов получения товара, товарной накладной, подписанных актов сдачи-приемки выполненных работ и иных отчетных документов, подтверждающих потребность в средствах субсидии в соответствии с </w:t>
      </w:r>
      <w:r w:rsidRPr="00EF7D79">
        <w:lastRenderedPageBreak/>
        <w:t>контрактом.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2.19. Перечисление субсидии осуществляется Комитетом на расчетный счет получателя субсидии, открытый получателю субсидии в учреждениях Центрального банка Российской Федерации или кредитных организациях и указанный в соглашении (дополнительном соглашении к соглашению).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2.20. Банковские реквизиты и расчетный счет, на который перечисляется субсидия, указываются получателем субсидии при заключении соглашения и изменяются при условии заключения дополнительного соглашения к соглашению. Изменение наименования банка получателя субсидии, не повлекшее за собой изменения иных банковских реквизитов, заключения дополнительного соглашения не требует.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2.21. Ответственность за достоверность представляемых в Комитет сведений и целевое использование средств субсидии несет получатель субсидии.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Title"/>
        <w:jc w:val="center"/>
        <w:outlineLvl w:val="1"/>
      </w:pPr>
      <w:bookmarkStart w:id="8" w:name="P101"/>
      <w:bookmarkEnd w:id="8"/>
      <w:r w:rsidRPr="00EF7D79">
        <w:t>3. Требования к отчетности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Normal"/>
        <w:ind w:firstLine="540"/>
        <w:jc w:val="both"/>
      </w:pPr>
      <w:r w:rsidRPr="00EF7D79">
        <w:t>3.1. Получатель субсидии представляет отчет о достижении целевых показателей результативности использования субсидии (далее - отчет) по форме, установленной в соглашении.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3.2. Получатель субсидии не позднее 27 декабря текущего года направляет отчет в Комитет на бумажном носителе.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К отчету прилагаются следующие документы: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копия контракта;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копии платежных документов, подтверждающих оплату;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копии актов получения товара, товарной накладной;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копии подписанных актов сдачи-приемки выполненных работ;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копии иных отчетных документов о результатах выполненных работ в соответствии с контрактом.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>3.3. Комитет размещает отчет на официальном сайте Комитета в информационно-телекоммуникационной сети "Интернет" не позднее 1 февраля года, следующего за отчетным.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Title"/>
        <w:jc w:val="center"/>
        <w:outlineLvl w:val="1"/>
      </w:pPr>
      <w:r w:rsidRPr="00EF7D79">
        <w:t>4. Требования по осуществлению контроля за соблюдением</w:t>
      </w:r>
    </w:p>
    <w:p w:rsidR="00EF7D79" w:rsidRPr="00EF7D79" w:rsidRDefault="00EF7D79">
      <w:pPr>
        <w:pStyle w:val="ConsPlusTitle"/>
        <w:jc w:val="center"/>
      </w:pPr>
      <w:r w:rsidRPr="00EF7D79">
        <w:t>условий, целей и порядка предоставления субсидии</w:t>
      </w:r>
    </w:p>
    <w:p w:rsidR="00EF7D79" w:rsidRPr="00EF7D79" w:rsidRDefault="00EF7D79">
      <w:pPr>
        <w:pStyle w:val="ConsPlusTitle"/>
        <w:jc w:val="center"/>
      </w:pPr>
      <w:r w:rsidRPr="00EF7D79">
        <w:t>и ответственность за их нарушение</w:t>
      </w:r>
    </w:p>
    <w:p w:rsidR="00EF7D79" w:rsidRPr="00EF7D79" w:rsidRDefault="00EF7D79">
      <w:pPr>
        <w:pStyle w:val="ConsPlusNormal"/>
        <w:ind w:firstLine="540"/>
        <w:jc w:val="both"/>
      </w:pPr>
    </w:p>
    <w:p w:rsidR="00EF7D79" w:rsidRPr="00EF7D79" w:rsidRDefault="00EF7D79">
      <w:pPr>
        <w:pStyle w:val="ConsPlusNormal"/>
        <w:ind w:firstLine="540"/>
        <w:jc w:val="both"/>
      </w:pPr>
      <w:r w:rsidRPr="00EF7D79">
        <w:t>4.1. Комитет и комитет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bookmarkStart w:id="9" w:name="P118"/>
      <w:bookmarkEnd w:id="9"/>
      <w:r w:rsidRPr="00EF7D79">
        <w:t>4.2. В случае нарушения условий, целей и порядка предоставления субсидии получателем субсидии осуществляется возврат субсидии в областной бюджет Ленинградской области: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в случае нарушения получателем субсидии условий, целей и порядка, установленных при предоставлении субсидии, выявленного по фактам проверок, проведенных Комитетом и комитетом государственного финансового контроля Ленинградской области, - в сумме, установленной по акту проверки, в течение 10 рабочих дней с даты получения письменного требования Комитета или комитета государственного финансового контроля Ленинградской </w:t>
      </w:r>
      <w:r w:rsidRPr="00EF7D79">
        <w:lastRenderedPageBreak/>
        <w:t>области;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в случае </w:t>
      </w:r>
      <w:proofErr w:type="spellStart"/>
      <w:r w:rsidRPr="00EF7D79">
        <w:t>недостижения</w:t>
      </w:r>
      <w:proofErr w:type="spellEnd"/>
      <w:r w:rsidRPr="00EF7D79">
        <w:t xml:space="preserve"> целевых показателей результативности использования субсидии - в сумме полученной субсидии в срок не позднее последнего рабочего дня текущего года.</w:t>
      </w:r>
    </w:p>
    <w:p w:rsidR="00EF7D79" w:rsidRPr="00EF7D79" w:rsidRDefault="00EF7D79">
      <w:pPr>
        <w:pStyle w:val="ConsPlusNormal"/>
        <w:spacing w:before="220"/>
        <w:ind w:firstLine="540"/>
        <w:jc w:val="both"/>
      </w:pPr>
      <w:r w:rsidRPr="00EF7D79">
        <w:t xml:space="preserve">4.3. В случае неисполнения получателем субсидии обязательств по возврату субсидии в областной бюджет Ленинградской области в срок, установленный </w:t>
      </w:r>
      <w:hyperlink w:anchor="P118" w:history="1">
        <w:r w:rsidRPr="00EF7D79">
          <w:t>пунктом 4.2</w:t>
        </w:r>
      </w:hyperlink>
      <w:r w:rsidRPr="00EF7D79">
        <w:t xml:space="preserve"> настоящего Порядка, взыскание денежных средств осуществляется в судебном порядке.</w:t>
      </w:r>
    </w:p>
    <w:p w:rsidR="00EF7D79" w:rsidRPr="00EF7D79" w:rsidRDefault="00EF7D79">
      <w:pPr>
        <w:pStyle w:val="ConsPlusNormal"/>
      </w:pPr>
    </w:p>
    <w:p w:rsidR="00EF7D79" w:rsidRPr="00EF7D79" w:rsidRDefault="00EF7D79">
      <w:pPr>
        <w:pStyle w:val="ConsPlusNormal"/>
      </w:pPr>
    </w:p>
    <w:p w:rsidR="00EF7D79" w:rsidRPr="00EF7D79" w:rsidRDefault="00EF7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A6E" w:rsidRPr="00EF7D79" w:rsidRDefault="00D70A6E"/>
    <w:sectPr w:rsidR="00D70A6E" w:rsidRPr="00EF7D79" w:rsidSect="002A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79"/>
    <w:rsid w:val="00D70A6E"/>
    <w:rsid w:val="00E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BE1D430CC64A1C37FE4C3F0A499F72D20684E7C9B8315A13F6964BDl5z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BE1D430CC64A1C37FE4C3F0A499F72D206F487D9F8315A13F6964BD521B3BC2405222D10A1AA8l3z7O" TargetMode="External"/><Relationship Id="rId5" Type="http://schemas.openxmlformats.org/officeDocument/2006/relationships/hyperlink" Target="consultantplus://offline/ref=0D9BE1D430CC64A1C37FE4C3F0A499F72D206F487D9F8315A13F6964BD521B3BC2405222D10A1AA8l3z7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Анна Юрьевна Двораковская</cp:lastModifiedBy>
  <cp:revision>1</cp:revision>
  <dcterms:created xsi:type="dcterms:W3CDTF">2018-10-08T14:51:00Z</dcterms:created>
  <dcterms:modified xsi:type="dcterms:W3CDTF">2018-10-08T14:52:00Z</dcterms:modified>
</cp:coreProperties>
</file>