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5" w:rsidRPr="00654C55" w:rsidRDefault="00654C5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от 17 сентября 2018 г. N 339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ОБЛАСТНОГО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БЮДЖЕТА ЛЕНИНГРАДСКОЙ ОБЛАСТИ НА ВОЗМЕЩЕНИЕ ЗАТРАТ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НА СОЗДАНИЕ АППАРАТНО-ПРОГРАММНОГО КОМПЛЕКСА ПО ОЦИФРОВКЕ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ДАННЫХ БАЗЫ УЧЕТНО-ТЕХНИЧЕСКОЙ ДОКУМЕНТАЦИИ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54C55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Ленинградской области постановляет: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 w:history="1">
        <w:r w:rsidRPr="00654C5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областного бюджета Ленинградской области на возмещение затрат на создание аппаратно-программного комплекса по оцифровке данных базы учетно-технической документации.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Губернатор</w:t>
      </w: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4C55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УТВЕРЖДЕН</w:t>
      </w: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от 17.09.2018 N 339</w:t>
      </w:r>
    </w:p>
    <w:p w:rsidR="00654C55" w:rsidRPr="00654C55" w:rsidRDefault="00654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54C55">
        <w:rPr>
          <w:rFonts w:ascii="Times New Roman" w:hAnsi="Times New Roman" w:cs="Times New Roman"/>
          <w:sz w:val="24"/>
          <w:szCs w:val="24"/>
        </w:rPr>
        <w:t>ПОРЯДОК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ПРЕДОСТАВЛЕНИЯ СУБСИДИИ ИЗ ОБЛАСТНОГО БЮДЖЕТА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ЛЕНИНГРАДСКОЙ ОБЛАСТИ НА ВОЗМЕЩЕНИЕ ЗАТРАТ НА СОЗДАНИЕ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АППАРАТНО-ПРОГРАММНОГО КОМПЛЕКСА ПО ОЦИФРОВКЕ ДАННЫХ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БАЗЫ УЧЕТНО-ТЕХНИЧЕСКОЙ ДОКУМЕНТАЦИИ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6" w:history="1">
        <w:r w:rsidRPr="00654C55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категории лиц, имеющих право на получение субсидии из областного бюджета Ленинградской области на возмещение затрат на создание аппаратно-программного комплекса по оцифровке данных базы учетно-технической документации (далее - субсидия), цели, условия и порядок предоставления субсидии, а также порядок возврата субсидии в случае нарушения условий, </w:t>
      </w:r>
      <w:r w:rsidRPr="00654C55">
        <w:rPr>
          <w:rFonts w:ascii="Times New Roman" w:hAnsi="Times New Roman" w:cs="Times New Roman"/>
          <w:sz w:val="24"/>
          <w:szCs w:val="24"/>
        </w:rPr>
        <w:lastRenderedPageBreak/>
        <w:t>установленных при ее предоставлении.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654C55">
        <w:rPr>
          <w:rFonts w:ascii="Times New Roman" w:hAnsi="Times New Roman" w:cs="Times New Roman"/>
          <w:sz w:val="24"/>
          <w:szCs w:val="24"/>
        </w:rPr>
        <w:t>1.2. Субсидия предоставляется на безвозмездной и безвозвратной основе в целях возмещения затрат на создание аппаратно-программного комплекса по оцифровке данных базы учетно-технической документации, принадлежащей Ленинградской области.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1.3. Субсидия предоставляется в пределах бюджетных ассигнований и доведенных лимитов бюджетных обязательств, утвержденных областным законом об областном бюджете Ленинградской области на соответствующий финансовый год и на плановый период, распределенных ведомственной структурой расходов областного бюджета Ленинградской области на соответствующий финансовый год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654C55">
        <w:rPr>
          <w:rFonts w:ascii="Times New Roman" w:hAnsi="Times New Roman" w:cs="Times New Roman"/>
          <w:sz w:val="24"/>
          <w:szCs w:val="24"/>
        </w:rPr>
        <w:t>1.4. Субсидия предоставляется юридическим лицам, отвечающим одновременно следующим критериям (далее также - получатель субсидии):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юридическое лицо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юридическое лицо осуществляет ведение и хранение единой базы данных учетно-технической документации;</w:t>
      </w:r>
      <w:bookmarkStart w:id="3" w:name="_GoBack"/>
      <w:bookmarkEnd w:id="3"/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юридическое лицо не признано в установленном порядке несостоятельным (банкротом) и не находится в процессе ликвидации, реорганизации, банкротства, а также его деятельность не приостановлена в порядке, предусмотренном </w:t>
      </w:r>
      <w:hyperlink r:id="rId7" w:history="1">
        <w:r w:rsidRPr="00654C5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654C55">
        <w:rPr>
          <w:rFonts w:ascii="Times New Roman" w:hAnsi="Times New Roman" w:cs="Times New Roman"/>
          <w:sz w:val="24"/>
          <w:szCs w:val="24"/>
        </w:rPr>
        <w:t>2.1. Предоставление субсидии осуществляется при условии соблюдения получателем субсидии на первое число месяца, предшествующего месяцу, в котором планируется заключение соглашения о предоставлении субсидии, следующих критериев: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у получателя субсидии должна отсутствовать просроченная задолженность по возврату в областной бюджет Ленинградской области,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Ленинградской области, из которого планируется предоставление субсидии в соответствии с настоящим Порядком;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субсидии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40" w:history="1">
        <w:r w:rsidRPr="00654C55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у получателя субсидии должна отсутствовать задолженность перед работниками по заработной плате;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у получателя субсидии заработная плата работников должна быть установлена не ниже размера, определенного региональным соглашением о минимальной заработной плате в Ленинградской области.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"/>
      <w:bookmarkEnd w:id="5"/>
      <w:r w:rsidRPr="00654C55">
        <w:rPr>
          <w:rFonts w:ascii="Times New Roman" w:hAnsi="Times New Roman" w:cs="Times New Roman"/>
          <w:sz w:val="24"/>
          <w:szCs w:val="24"/>
        </w:rPr>
        <w:t xml:space="preserve">2.2. Для получения субсидии юридическое лицо, удовлетворяющее критериям и условиям предоставления субсидии, указанным в </w:t>
      </w:r>
      <w:hyperlink w:anchor="P42" w:history="1">
        <w:r w:rsidRPr="00654C55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Pr="00654C5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и претендующее на получение субсидии, представляет в Комитет следующие документы: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заявление на получение субсидии, подписанное руководителем и главным бухгалтером юридического лица, по форме, утвержденной правовым актом Комитета;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 на получение субсидии;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справку о </w:t>
      </w:r>
      <w:proofErr w:type="spellStart"/>
      <w:r w:rsidRPr="00654C55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654C55"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юридического лица (при наличии печати);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справку о размере среднемесячной заработной платы и отсутствии задолженности перед работниками по заработной плате, заверенную подписями руководителя, главного бухгалтера и печатью юридического лица (при наличии печати);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справку о неполучении из областного бюджета Ленинградской области на основании иных нормативных правовых актов средств на возмещение затрат на создание аппаратно-программного комплекса по оцифровке данных базы учетно-технической документации, заверенную подписями руководителя, главного бухгалтера и печатью юридического лица (при наличии печати);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документы, подтверждающие осуществление фактической деятельности по ведению и хранению единой базы данных учетно-технической документации;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заявку-расчет на получение субсидии, подписанную руководителем и главным бухгалтером юридического лица.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4"/>
      <w:bookmarkEnd w:id="6"/>
      <w:r w:rsidRPr="00654C55">
        <w:rPr>
          <w:rFonts w:ascii="Times New Roman" w:hAnsi="Times New Roman" w:cs="Times New Roman"/>
          <w:sz w:val="24"/>
          <w:szCs w:val="24"/>
        </w:rPr>
        <w:t>2.3. Для предоставления субсидии Комитетом в рамках межведомственного информационного взаимодействия запрашиваются следующие документы: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справки территориального налогового органа Ленинградской области и государственных внебюджетных фондов Российской Федерации об отсутствии у юридического лица просроченной задолженности по уплате налогов, сборов и иных обязательных платежей в бюджеты всех уровней бюджетной системы Российской Федерации.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2.4. Субсидия предоставляется при условии заключения между Комитетом и получателем субсидии соглашения, подготовленного в соответствии с типовой формой </w:t>
      </w:r>
      <w:r w:rsidRPr="00654C55">
        <w:rPr>
          <w:rFonts w:ascii="Times New Roman" w:hAnsi="Times New Roman" w:cs="Times New Roman"/>
          <w:sz w:val="24"/>
          <w:szCs w:val="24"/>
        </w:rPr>
        <w:lastRenderedPageBreak/>
        <w:t>соглашения, утвержденной нормативным правовым актом Комитета финансов Ленинградской области (далее - соглашение), предусматривающего в том числе: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целевые показатели результативности использования субсидии;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по организации отдельного учета затрат по субсидии и представлению отчетности о достижении целевых показателей результативности использования субсидии в соответствии с </w:t>
      </w:r>
      <w:hyperlink w:anchor="P101" w:history="1">
        <w:r w:rsidRPr="00654C55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размещение Комитетом отчетности о достижении целевых показателей результативности использования субсидии на официальном сайте Администрации Ленинградской области в информационно-телекоммуникационной сети "Интернет";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обязательство получателя субсидии по достижению целевых показателей результативности использования субсидии, указанных в соглашении;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Комитетом и комитетом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обязательство получателя субсидии по возврату предоставленных средств в областной бюджет Ленинградской области в случае установления по итогам проверок, проведенных Комитетом или комитетом государственного финансового контроля Ленинградской области, факта нарушения условий, целей и порядка предоставления субсидии, определенных настоящим Порядком и заключенным соглашением;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2.5. Юридические лица несут ответственность за достоверность представляемых в Комитет сведений и документов.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2.6. Размер предоставляемой субсидии определяется исходя из заявки на получение субсидии в пределах бюджетных ассигнований, утвержденных Комитету в сводной бюджетной росписи областного бюджета Ленинградской области на соответствующий финансовый год.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2.7. Показателем результативности предоставления субсидии является создание аппаратно-программного комплекса по оцифровке данных базы учетно-технической документации в соответствии с соглашением.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2.8. Отбор юридических лиц, претендующих на получение субсидии, и рассмотрение представленных ими документов, указанных в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осуществляются Комитетом с учетом решения комиссии по отбору юридических лиц, претендующих на получение субсидии (далее - комиссия). Положение о комиссии и состав комиссии утверждаются правовым актом Комитета.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lastRenderedPageBreak/>
        <w:t xml:space="preserve">2.9. Комитет размещает информацию о сроках приема от юридических лиц, претендующих на получение субсидии, документов, указанных в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на официальном сайте Комитета в информационно-телекоммуникационной сети "Интернет".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Днем окончания приема документов от юридических лиц, претендующих на получение субсидии, является пятый рабочий день со дня размещения на официальном сайте Комитета информации о начале приема документов.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3"/>
      <w:bookmarkEnd w:id="7"/>
      <w:r w:rsidRPr="00654C55">
        <w:rPr>
          <w:rFonts w:ascii="Times New Roman" w:hAnsi="Times New Roman" w:cs="Times New Roman"/>
          <w:sz w:val="24"/>
          <w:szCs w:val="24"/>
        </w:rPr>
        <w:t xml:space="preserve">2.10. Юридические лица, претендующие на получение субсидии, представляют в Комитет документы, указанные в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дня окончания приема документов, определяемого в соответствии с пунктом 2.9 настоящего Порядка.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2.11. В случае если в Комитет поступили документы только от одного юридического лица, претендующего на получение субсидии, представленные этим юридическим лицом документы рассматриваются и оцениваются в соответствии с установленными настоящим Порядком требованиями.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2.12. Документы, представленные юридическим лицом, претендующим на получение субсидии, в соответствии с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передаются на рассмотрение комиссии. Комитет в течение одного рабочего дня с даты окончания приема документов, указанных в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запросы в соответствующие органы государственной власти в рамках межведомственного информационного взаимодействия в соответствии с </w:t>
      </w:r>
      <w:hyperlink w:anchor="P64" w:history="1">
        <w:r w:rsidRPr="00654C55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2.13. Комиссия рассматривает документы, указанные в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654C55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в срок, не превышающий трех рабочих дней с даты поступления документов, указанных в </w:t>
      </w:r>
      <w:hyperlink w:anchor="P64" w:history="1">
        <w:r w:rsidRPr="00654C55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и информирует о принятом решении Комитет путем направления выписки из протокола заседания комиссии.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Комитет с учетом результатов рассмотрения комиссией документов, указанных в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654C55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четырех рабочих дней с даты поступления выписки из протокола заседания комиссии принимает решение о предоставлении субсидии или об отказе в предоставлении субсидии.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Критерием принятия решения комиссией и Комитетом является наличие либо отсутствие оснований для отказа в предоставлении субсидии.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субсидии являются: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или несоответствие указанных документов требованиям настоящего Порядка;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недостоверность представленной информации;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несоответствие юридического лица, претендующего на получение субсидии, критериям и условиям предоставления субсидии, указанным в </w:t>
      </w:r>
      <w:hyperlink w:anchor="P42" w:history="1">
        <w:r w:rsidRPr="00654C55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654C5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654C55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654C55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2.15. В случае выявления оснований для отказа в предоставлении субсидии юридическому лицу, претендующему на получение субсидии, в течение трех рабочих дней со дня принятия решения об отказе в предоставлении субсидии Комитетом направляется письменный мотивированный отказ в предоставлении субсидии. </w:t>
      </w:r>
      <w:r w:rsidRPr="00654C55">
        <w:rPr>
          <w:rFonts w:ascii="Times New Roman" w:hAnsi="Times New Roman" w:cs="Times New Roman"/>
          <w:sz w:val="24"/>
          <w:szCs w:val="24"/>
        </w:rPr>
        <w:lastRenderedPageBreak/>
        <w:t>Представленный юридическим лицом комплект документов не возвращается.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2.16. В случае отсутствия оснований для отказа в предоставлении субсидии Комитет принимает решение о предоставлении субсидии и в течение трех рабочих дней со дня принятия решения информирует юридическое лицо о принятом решении.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2.17. В решении о предоставлении субсидии указываются получатель субсидии, размер предоставляемой субсидии, срок заключения соглашения.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2.18. Перечисление субсидии осуществляется Комитетом в размере фактически выполненных и оплаченных работ в соответствии с контрактом на создание аппаратно-программного комплекса по оцифровке данных базы учетно-технической документации (далее - контракт) в течение пяти рабочих дней со дня представления получателем субсидии в Комитет заверенных копий контракта, платежных документов, подтверждающих оплату, актов получения товара, товарной накладной, подписанных актов сдачи-приемки выполненных работ и иных отчетных документов, подтверждающих потребность в средствах субсидии в соответствии с контрактом.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2.19. Перечисление субсидии осуществляется Комитетом на расчетный счет получателя субсидии, открытый получателю субсидии в учреждениях Центрального банка Российской Федерации или кредитных организациях и указанный в соглашении (дополнительном соглашении к соглашению).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2.20. Банковские реквизиты и расчетный счет, на который перечисляется субсидия, указываются получателем субсидии при заключении соглашения и изменяются при условии заключения дополнительного соглашения к соглашению. Изменение наименования банка получателя субсидии, не повлекшее за собой изменения иных банковских реквизитов, заключения дополнительного соглашения не требует.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2.21. Ответственность за достоверность представляемых в Комитет сведений и целевое использование средств субсидии несет получатель субсидии.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654C55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3.1. Получатель субсидии представляет отчет о достижении целевых показателей результативности использования субсидии (далее - отчет) по форме, установленной в соглашении.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3.2. Получатель субсидии не позднее 27 декабря текущего года направляет отчет в Комитет на бумажном носителе.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К отчету прилагаются следующие документы: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копия контракта;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оплату;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копии актов получения товара, товарной накладной;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копии подписанных актов сдачи-приемки выполненных работ;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копии иных отчетных документов о результатах выполненных работ в соответствии с контрактом.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3.3. Комитет размещает отчет на официальном сайте Комитета в информационно-</w:t>
      </w:r>
      <w:r w:rsidRPr="00654C55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не позднее 1 февраля года, следующего за отчетным.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4. Требования по осуществлению контроля за соблюдением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654C55" w:rsidRPr="00654C55" w:rsidRDefault="00654C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4.1. Комитет и комитет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8"/>
      <w:bookmarkEnd w:id="9"/>
      <w:r w:rsidRPr="00654C55">
        <w:rPr>
          <w:rFonts w:ascii="Times New Roman" w:hAnsi="Times New Roman" w:cs="Times New Roman"/>
          <w:sz w:val="24"/>
          <w:szCs w:val="24"/>
        </w:rPr>
        <w:t>4.2. В случае нарушения условий, целей и порядка предоставления субсидии получателем субсидии осуществляется возврат субсидии в областной бюджет Ленинградской области: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целей и порядка, установленных при предоставлении субсидии, выявленного по фактам проверок, проведенных Комитетом и комитетом государственного финансового контроля Ленинградской области, - в сумме, установленной по акту проверки, в течение 10 рабочих дней с даты получения письменного требования Комитета или комитета государственного финансового контроля Ленинградской области;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54C5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54C55">
        <w:rPr>
          <w:rFonts w:ascii="Times New Roman" w:hAnsi="Times New Roman" w:cs="Times New Roman"/>
          <w:sz w:val="24"/>
          <w:szCs w:val="24"/>
        </w:rPr>
        <w:t xml:space="preserve"> целевых показателей результативности использования субсидии - в сумме полученной субсидии в срок не позднее последнего рабочего дня текущего года.</w:t>
      </w:r>
    </w:p>
    <w:p w:rsidR="00654C55" w:rsidRPr="00654C55" w:rsidRDefault="00654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55">
        <w:rPr>
          <w:rFonts w:ascii="Times New Roman" w:hAnsi="Times New Roman" w:cs="Times New Roman"/>
          <w:sz w:val="24"/>
          <w:szCs w:val="24"/>
        </w:rPr>
        <w:t xml:space="preserve">4.3. В случае неисполнения получателем субсидии обязательств по возврату субсидии в областной бюджет Ленинградской области в срок, установленный </w:t>
      </w:r>
      <w:hyperlink w:anchor="P118" w:history="1">
        <w:r w:rsidRPr="00654C55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654C55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денежных средств осуществляется в судебном порядке.</w:t>
      </w:r>
    </w:p>
    <w:p w:rsidR="00654C55" w:rsidRPr="00654C55" w:rsidRDefault="00654C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4C55" w:rsidRPr="00654C55" w:rsidRDefault="00654C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D22DA" w:rsidRPr="00654C55" w:rsidRDefault="00FD22DA">
      <w:pPr>
        <w:rPr>
          <w:rFonts w:ascii="Times New Roman" w:hAnsi="Times New Roman" w:cs="Times New Roman"/>
          <w:sz w:val="24"/>
          <w:szCs w:val="24"/>
        </w:rPr>
      </w:pPr>
    </w:p>
    <w:sectPr w:rsidR="00FD22DA" w:rsidRPr="00654C55" w:rsidSect="00C0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55"/>
    <w:rsid w:val="00654C55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F127952BAF0298415265F32C37CFCB2AA7155CCE9236EF890D1AB2259B592BC122B6F8C0B16908A982686487H1k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127952BAF0298415265F32C37CFCB2AA7145FC39036EF890D1AB2259B592BD322EEF4C2B57400A1973E35C2450DB0EFFF1039E9A0D835HDkAJ" TargetMode="External"/><Relationship Id="rId5" Type="http://schemas.openxmlformats.org/officeDocument/2006/relationships/hyperlink" Target="consultantplus://offline/ref=2DF127952BAF0298415265F32C37CFCB2AA7145FC39036EF890D1AB2259B592BD322EEF4C2B57400A1973E35C2450DB0EFFF1039E9A0D835HDk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1</cp:revision>
  <dcterms:created xsi:type="dcterms:W3CDTF">2019-11-27T09:36:00Z</dcterms:created>
  <dcterms:modified xsi:type="dcterms:W3CDTF">2019-11-27T09:37:00Z</dcterms:modified>
</cp:coreProperties>
</file>