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 w:rsidP="0005191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51917" w:rsidRDefault="00051917" w:rsidP="00051917">
      <w:pPr>
        <w:pStyle w:val="ConsPlusTitle"/>
        <w:jc w:val="center"/>
      </w:pPr>
    </w:p>
    <w:p w:rsidR="00051917" w:rsidRDefault="00051917" w:rsidP="00051917">
      <w:pPr>
        <w:pStyle w:val="ConsPlusTitle"/>
        <w:jc w:val="center"/>
      </w:pPr>
      <w:r>
        <w:t>ПОСТАНОВЛЕНИЕ</w:t>
      </w:r>
    </w:p>
    <w:p w:rsidR="00051917" w:rsidRDefault="00051917" w:rsidP="00051917">
      <w:pPr>
        <w:pStyle w:val="ConsPlusTitle"/>
        <w:jc w:val="center"/>
      </w:pPr>
      <w:r>
        <w:t>от 14 ноября 2013 г. N 394</w:t>
      </w:r>
    </w:p>
    <w:p w:rsidR="00051917" w:rsidRDefault="00051917" w:rsidP="00051917">
      <w:pPr>
        <w:pStyle w:val="ConsPlusTitle"/>
        <w:jc w:val="center"/>
      </w:pPr>
    </w:p>
    <w:p w:rsidR="00051917" w:rsidRDefault="00051917" w:rsidP="00051917">
      <w:pPr>
        <w:pStyle w:val="ConsPlusTitle"/>
        <w:jc w:val="center"/>
      </w:pPr>
      <w:r>
        <w:t>ОБ УТВЕРЖДЕНИИ ГОСУДАРСТВЕННОЙ ПРОГРАММЫ</w:t>
      </w:r>
    </w:p>
    <w:p w:rsidR="00051917" w:rsidRDefault="00051917" w:rsidP="00051917">
      <w:pPr>
        <w:pStyle w:val="ConsPlusTitle"/>
        <w:jc w:val="center"/>
      </w:pPr>
      <w:r>
        <w:t>ЛЕНИНГРАДСКОЙ ОБЛАСТИ "СТИМУЛИРОВАНИЕ ЭКОНОМИЧЕСКОЙ</w:t>
      </w:r>
    </w:p>
    <w:p w:rsidR="00051917" w:rsidRDefault="00051917" w:rsidP="00051917">
      <w:pPr>
        <w:pStyle w:val="ConsPlusTitle"/>
        <w:jc w:val="center"/>
      </w:pPr>
      <w:r>
        <w:t>АКТИВНОСТИ ЛЕНИНГРАДСКОЙ ОБЛАСТИ"</w:t>
      </w:r>
    </w:p>
    <w:p w:rsidR="00051917" w:rsidRDefault="00051917" w:rsidP="000519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1917" w:rsidTr="00DF0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917" w:rsidRDefault="00051917" w:rsidP="00DF0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917" w:rsidRDefault="00051917" w:rsidP="00DF0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917" w:rsidRDefault="00051917" w:rsidP="00DF09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5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11.08.2014 </w:t>
            </w:r>
            <w:hyperlink r:id="rId6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27.10.2014 </w:t>
            </w:r>
            <w:hyperlink r:id="rId7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8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03.06.2015 </w:t>
            </w:r>
            <w:hyperlink r:id="rId9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29.06.2015 </w:t>
            </w:r>
            <w:hyperlink r:id="rId10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14.12.2015 </w:t>
            </w:r>
            <w:hyperlink r:id="rId12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3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4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22.07.2016 </w:t>
            </w:r>
            <w:hyperlink r:id="rId1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7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02.02.2017 </w:t>
            </w:r>
            <w:hyperlink r:id="rId18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27.04.2017 </w:t>
            </w:r>
            <w:hyperlink r:id="rId19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0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30.11.2017 </w:t>
            </w:r>
            <w:hyperlink r:id="rId22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3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17.09.2018 </w:t>
            </w:r>
            <w:hyperlink r:id="rId24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13.12.2018 </w:t>
            </w:r>
            <w:hyperlink r:id="rId25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6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01.02.2019 </w:t>
            </w:r>
            <w:hyperlink r:id="rId2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24.05.2019 </w:t>
            </w:r>
            <w:hyperlink r:id="rId2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29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27.12.2019 </w:t>
            </w:r>
            <w:hyperlink r:id="rId30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10.03.2020 </w:t>
            </w:r>
            <w:hyperlink r:id="rId3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32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08.06.2020 </w:t>
            </w:r>
            <w:hyperlink r:id="rId33">
              <w:r>
                <w:rPr>
                  <w:color w:val="0000FF"/>
                </w:rPr>
                <w:t>N 389/1</w:t>
              </w:r>
            </w:hyperlink>
            <w:r>
              <w:rPr>
                <w:color w:val="392C69"/>
              </w:rPr>
              <w:t xml:space="preserve">, от 22.06.2020 </w:t>
            </w:r>
            <w:hyperlink r:id="rId34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5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07.10.2020 </w:t>
            </w:r>
            <w:hyperlink r:id="rId3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23.11.2020 </w:t>
            </w:r>
            <w:hyperlink r:id="rId3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38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 xml:space="preserve">, от 29.12.2020 </w:t>
            </w:r>
            <w:hyperlink r:id="rId39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30.12.2020 </w:t>
            </w:r>
            <w:hyperlink r:id="rId40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25.06.2021 </w:t>
            </w:r>
            <w:hyperlink r:id="rId42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25.06.2021 </w:t>
            </w:r>
            <w:hyperlink r:id="rId43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44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22.09.2021 </w:t>
            </w:r>
            <w:hyperlink r:id="rId4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30.09.2021 </w:t>
            </w:r>
            <w:hyperlink r:id="rId46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47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30.11.2021 </w:t>
            </w:r>
            <w:hyperlink r:id="rId48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27.12.2021 </w:t>
            </w:r>
            <w:hyperlink r:id="rId49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0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30.12.2021 </w:t>
            </w:r>
            <w:hyperlink r:id="rId5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28.03.2022 </w:t>
            </w:r>
            <w:hyperlink r:id="rId52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5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03.06.2022 </w:t>
            </w:r>
            <w:hyperlink r:id="rId54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12.07.2022 </w:t>
            </w:r>
            <w:hyperlink r:id="rId5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051917" w:rsidRDefault="00051917" w:rsidP="00DF0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56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30.08.2022 </w:t>
            </w:r>
            <w:hyperlink r:id="rId5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02.12.2022 </w:t>
            </w:r>
            <w:hyperlink r:id="rId58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917" w:rsidRDefault="00051917" w:rsidP="00DF09B3">
            <w:pPr>
              <w:pStyle w:val="ConsPlusNormal"/>
            </w:pPr>
          </w:p>
        </w:tc>
      </w:tr>
    </w:tbl>
    <w:p w:rsidR="00051917" w:rsidRDefault="00051917" w:rsidP="00051917">
      <w:pPr>
        <w:pStyle w:val="ConsPlusNormal"/>
      </w:pPr>
    </w:p>
    <w:p w:rsidR="00051917" w:rsidRDefault="00051917" w:rsidP="00051917">
      <w:pPr>
        <w:pStyle w:val="ConsPlusNormal"/>
        <w:ind w:firstLine="540"/>
        <w:jc w:val="both"/>
      </w:pPr>
      <w:r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051917" w:rsidRDefault="00051917" w:rsidP="00051917">
      <w:pPr>
        <w:pStyle w:val="ConsPlusNormal"/>
      </w:pPr>
    </w:p>
    <w:p w:rsidR="00051917" w:rsidRDefault="00051917" w:rsidP="00051917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r:id="rId59">
        <w:r>
          <w:rPr>
            <w:color w:val="0000FF"/>
          </w:rPr>
          <w:t>программу</w:t>
        </w:r>
      </w:hyperlink>
      <w:r>
        <w:t xml:space="preserve"> Ленинградской области "Стимулирование экономической активности Ленинградской области".</w:t>
      </w:r>
    </w:p>
    <w:p w:rsidR="00051917" w:rsidRDefault="00051917" w:rsidP="000519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51917" w:rsidRDefault="00051917" w:rsidP="000519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133)</w:t>
      </w:r>
    </w:p>
    <w:p w:rsidR="00051917" w:rsidRDefault="00051917" w:rsidP="00051917">
      <w:pPr>
        <w:pStyle w:val="ConsPlusNormal"/>
      </w:pPr>
      <w:hyperlink r:id="rId61">
        <w:r>
          <w:rPr>
            <w:i/>
            <w:color w:val="0000FF"/>
          </w:rPr>
          <w:br/>
          <w:t>Постановление Правительства Ленинградской области от 14.11.2013 N 394 (ред. от 02.12.2022)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</w:p>
    <w:p w:rsidR="00051917" w:rsidRDefault="00051917">
      <w:pPr>
        <w:pStyle w:val="ConsPlusNormal"/>
        <w:jc w:val="right"/>
        <w:outlineLvl w:val="0"/>
      </w:pPr>
      <w:bookmarkStart w:id="0" w:name="_GoBack"/>
      <w:bookmarkEnd w:id="0"/>
    </w:p>
    <w:p w:rsidR="00051917" w:rsidRDefault="00051917">
      <w:pPr>
        <w:pStyle w:val="ConsPlusNormal"/>
        <w:jc w:val="right"/>
        <w:outlineLvl w:val="0"/>
      </w:pPr>
      <w:r>
        <w:t>Приложение 6</w:t>
      </w:r>
    </w:p>
    <w:p w:rsidR="00051917" w:rsidRDefault="00051917">
      <w:pPr>
        <w:pStyle w:val="ConsPlusNormal"/>
        <w:jc w:val="right"/>
      </w:pPr>
      <w:r>
        <w:t>к государственной программе...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</w:pPr>
      <w:r>
        <w:t>ПОРЯДОК</w:t>
      </w:r>
    </w:p>
    <w:p w:rsidR="00051917" w:rsidRDefault="00051917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051917" w:rsidRDefault="00051917">
      <w:pPr>
        <w:pStyle w:val="ConsPlusTitle"/>
        <w:jc w:val="center"/>
      </w:pPr>
      <w:r>
        <w:t>БЮДЖЕТА ЛЕНИНГРАДСКОЙ ОБЛАСТИ БЮДЖЕТАМ МУНИЦИПАЛЬНЫХ РАЙОНОВ</w:t>
      </w:r>
    </w:p>
    <w:p w:rsidR="00051917" w:rsidRDefault="00051917">
      <w:pPr>
        <w:pStyle w:val="ConsPlusTitle"/>
        <w:jc w:val="center"/>
      </w:pPr>
      <w:r>
        <w:t>И ГОРОДСКОГО ОКРУГА ЛЕНИНГРАДСКОЙ ОБЛАСТИ НА ПРОВЕДЕНИЕ</w:t>
      </w:r>
    </w:p>
    <w:p w:rsidR="00051917" w:rsidRDefault="00051917">
      <w:pPr>
        <w:pStyle w:val="ConsPlusTitle"/>
        <w:jc w:val="center"/>
      </w:pPr>
      <w:r>
        <w:t>КОМПЛЕКСНЫХ КАДАСТРОВЫХ РАБОТ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1. Общие положения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требования к формированию, а также цели, условия и порядок предоставления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(далее - Федеральный закон N 221-ФЗ) в рамках</w:t>
      </w:r>
      <w:proofErr w:type="gramEnd"/>
      <w:r>
        <w:t xml:space="preserve"> подпрограммы "Создание условий для инвестиционной привлекательности региона" (далее - субсидия).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1.2. 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в части участия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2. Цели предоставления и результаты использования субсидии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3. Условия предоставления субсидии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а) наличие муниципальной программы, утверждающей мероприятие,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lastRenderedPageBreak/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r:id="rId64">
        <w:r>
          <w:rPr>
            <w:color w:val="0000FF"/>
          </w:rPr>
          <w:t>пунктами 4.1</w:t>
        </w:r>
      </w:hyperlink>
      <w:r>
        <w:t xml:space="preserve"> - </w:t>
      </w:r>
      <w:hyperlink r:id="rId65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66">
        <w:r>
          <w:rPr>
            <w:color w:val="0000FF"/>
          </w:rPr>
          <w:t>пунктов 4.1</w:t>
        </w:r>
      </w:hyperlink>
      <w:r>
        <w:t xml:space="preserve"> - </w:t>
      </w:r>
      <w:hyperlink r:id="rId67">
        <w:r>
          <w:rPr>
            <w:color w:val="0000FF"/>
          </w:rPr>
          <w:t>4.2</w:t>
        </w:r>
      </w:hyperlink>
      <w:r>
        <w:t xml:space="preserve"> Правил, в срок, установленный </w:t>
      </w:r>
      <w:hyperlink w:anchor="P100">
        <w:r>
          <w:rPr>
            <w:color w:val="0000FF"/>
          </w:rPr>
          <w:t>пунктом 7.1</w:t>
        </w:r>
      </w:hyperlink>
      <w:r>
        <w:t xml:space="preserve"> настоящего Порядка.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4. Критерии для допуска к оценке заявок и критерии оценки</w:t>
      </w:r>
    </w:p>
    <w:p w:rsidR="00051917" w:rsidRDefault="00051917">
      <w:pPr>
        <w:pStyle w:val="ConsPlusTitle"/>
        <w:jc w:val="center"/>
      </w:pPr>
      <w:r>
        <w:t>заявок муниципальных образований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bookmarkStart w:id="1" w:name="P33"/>
      <w:bookmarkEnd w:id="1"/>
      <w:r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gramStart"/>
      <w:r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заявка должна соответствовать требованиям, установленным </w:t>
      </w:r>
      <w:hyperlink w:anchor="P50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заявка должна быть подана в срок, установленный Комитетом в соответствии с </w:t>
      </w:r>
      <w:hyperlink w:anchor="P59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051917" w:rsidRDefault="00051917">
      <w:pPr>
        <w:pStyle w:val="ConsPlusNormal"/>
        <w:spacing w:before="220"/>
        <w:ind w:firstLine="540"/>
        <w:jc w:val="both"/>
      </w:pPr>
      <w:bookmarkStart w:id="2" w:name="P37"/>
      <w:bookmarkEnd w:id="2"/>
      <w:r>
        <w:t>4.2. Заявки оцениваются по балльной системе по следующим критериям: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(К1</w:t>
      </w:r>
      <w:r>
        <w:rPr>
          <w:vertAlign w:val="subscript"/>
        </w:rPr>
        <w:t>i</w:t>
      </w:r>
      <w:r>
        <w:t>):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2)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</w:t>
      </w:r>
      <w:r>
        <w:rPr>
          <w:vertAlign w:val="subscript"/>
        </w:rPr>
        <w:t>i</w:t>
      </w:r>
      <w:r>
        <w:t>):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</w:t>
      </w:r>
      <w:r>
        <w:lastRenderedPageBreak/>
        <w:t>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баллов.</w:t>
      </w:r>
    </w:p>
    <w:p w:rsidR="00051917" w:rsidRDefault="00051917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4.3. Баллы суммируются по всем критериям по каждому муниципальному образованию.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5. Порядок отбора муниципальных образований</w:t>
      </w:r>
    </w:p>
    <w:p w:rsidR="00051917" w:rsidRDefault="00051917">
      <w:pPr>
        <w:pStyle w:val="ConsPlusTitle"/>
        <w:jc w:val="center"/>
      </w:pPr>
      <w:r>
        <w:t>для предоставления субсидии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bookmarkStart w:id="4" w:name="P50"/>
      <w:bookmarkEnd w:id="4"/>
      <w: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расчета (обоснования) размера субсидии исходя из значения результата использования субсидии;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68">
        <w:r>
          <w:rPr>
            <w:color w:val="0000FF"/>
          </w:rPr>
          <w:t>частью 3 статьи 42.6</w:t>
        </w:r>
      </w:hyperlink>
      <w:r>
        <w:t xml:space="preserve"> Федерального закона N 221-ФЗ для проведения комплексных кадастровых работ, для территорий кадастровых кварталов, в границах которых предлагается проведение комплексных кадастровых работ;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для территорий кадастровых кварталов, в границах которых предлагается проведение комплексных кадастровых работ;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плана реализации мероприятий по проведению комплексных кадастровых работ на территории муниципального образования;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</w:t>
      </w:r>
      <w:r>
        <w:lastRenderedPageBreak/>
        <w:t>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051917" w:rsidRDefault="00051917">
      <w:pPr>
        <w:pStyle w:val="ConsPlusNormal"/>
        <w:spacing w:before="220"/>
        <w:ind w:firstLine="540"/>
        <w:jc w:val="both"/>
      </w:pPr>
      <w:bookmarkStart w:id="5" w:name="P59"/>
      <w:bookmarkEnd w:id="5"/>
      <w:r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33">
        <w:r>
          <w:rPr>
            <w:color w:val="0000FF"/>
          </w:rPr>
          <w:t>пункте 4.1</w:t>
        </w:r>
      </w:hyperlink>
      <w:r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5.4. В случае соответствия требованиям, указанным в </w:t>
      </w:r>
      <w:hyperlink w:anchor="P33">
        <w:r>
          <w:rPr>
            <w:color w:val="0000FF"/>
          </w:rPr>
          <w:t>пункте 4.1</w:t>
        </w:r>
      </w:hyperlink>
      <w:r>
        <w:t xml:space="preserve"> настоящего Порядка, Комитет в течение пяти рабочих дней: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проводит конкурсный отбор путем оценки заявок в соответствии с </w:t>
      </w:r>
      <w:hyperlink w:anchor="P37">
        <w:r>
          <w:rPr>
            <w:color w:val="0000FF"/>
          </w:rPr>
          <w:t>пунктами 4.2</w:t>
        </w:r>
      </w:hyperlink>
      <w:r>
        <w:t xml:space="preserve"> и </w:t>
      </w:r>
      <w:hyperlink w:anchor="P45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принимает решение о результатах оценки заявок и оформляет его правовым актом Комитета (далее - решение).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6. Распределение субсидии между муниципальными образованиями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РОС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где: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lastRenderedPageBreak/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тысяч рублей);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определяется по формуле: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jc w:val="center"/>
      </w:pPr>
      <w:proofErr w:type="spellStart"/>
      <w:r>
        <w:t>РОС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>,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где: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- стоимость комплексных кадастровых работ за 1 га (определяется в соответствии с заявкой муниципального образования, но не </w:t>
      </w:r>
      <w:proofErr w:type="gramStart"/>
      <w:r>
        <w:t>более максимальной</w:t>
      </w:r>
      <w:proofErr w:type="gramEnd"/>
      <w:r>
        <w:t xml:space="preserve"> стоимости комплексных кадастровых работ).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r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на очередной финансовый год и на плановый период устанавливается распоряжением Правительства Ленинградской области.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6.3. Основаниями для внесения изменений в утвержденное распределение субсидии являются: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2) расторжение соглашения;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3) распределение нераспределенного объема субсидии;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69">
        <w:r>
          <w:rPr>
            <w:color w:val="0000FF"/>
          </w:rPr>
          <w:t>пункту 3.6</w:t>
        </w:r>
      </w:hyperlink>
      <w:r>
        <w:t xml:space="preserve"> Правил).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051917" w:rsidRDefault="00051917">
      <w:pPr>
        <w:pStyle w:val="ConsPlusNormal"/>
      </w:pPr>
    </w:p>
    <w:p w:rsidR="00051917" w:rsidRDefault="00051917">
      <w:pPr>
        <w:pStyle w:val="ConsPlusTitle"/>
        <w:jc w:val="center"/>
        <w:outlineLvl w:val="1"/>
      </w:pPr>
      <w:r>
        <w:t>7. Порядок предоставления и перечисления субсидии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  <w:ind w:firstLine="540"/>
        <w:jc w:val="both"/>
      </w:pPr>
      <w:bookmarkStart w:id="6" w:name="P100"/>
      <w:bookmarkEnd w:id="6"/>
      <w:r>
        <w:t xml:space="preserve">7.1. Соглашение заключается в соответствии с </w:t>
      </w:r>
      <w:hyperlink r:id="rId70">
        <w:r>
          <w:rPr>
            <w:color w:val="0000FF"/>
          </w:rPr>
          <w:t>пунктами 4.1</w:t>
        </w:r>
      </w:hyperlink>
      <w:r>
        <w:t xml:space="preserve"> - </w:t>
      </w:r>
      <w:hyperlink r:id="rId71">
        <w:r>
          <w:rPr>
            <w:color w:val="0000FF"/>
          </w:rPr>
          <w:t>4.3</w:t>
        </w:r>
      </w:hyperlink>
      <w:r>
        <w:t xml:space="preserve"> Правил при наличии представленных муниципальным образованием следующих документов: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выписки из муниципальной программы, утверждающей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051917" w:rsidRDefault="0005191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7.8.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72">
        <w:r>
          <w:rPr>
            <w:color w:val="0000FF"/>
          </w:rPr>
          <w:t>разделом 5</w:t>
        </w:r>
      </w:hyperlink>
      <w:r>
        <w:t xml:space="preserve"> Правил.</w:t>
      </w:r>
    </w:p>
    <w:p w:rsidR="00051917" w:rsidRDefault="00051917">
      <w:pPr>
        <w:pStyle w:val="ConsPlusNormal"/>
        <w:spacing w:before="220"/>
        <w:ind w:firstLine="540"/>
        <w:jc w:val="both"/>
      </w:pPr>
      <w:r>
        <w:t xml:space="preserve">7.9. Принятие Комитетом решения о подтверждении потребности в текущем финансовом </w:t>
      </w:r>
      <w:r>
        <w:lastRenderedPageBreak/>
        <w:t>году в остатках субсидии, предоставленной в отчетном году, допускается однократно в течение срока действия соглашения.</w:t>
      </w:r>
    </w:p>
    <w:p w:rsidR="00051917" w:rsidRDefault="00051917">
      <w:pPr>
        <w:pStyle w:val="ConsPlusNormal"/>
      </w:pPr>
    </w:p>
    <w:p w:rsidR="00051917" w:rsidRDefault="00051917">
      <w:pPr>
        <w:pStyle w:val="ConsPlusNormal"/>
      </w:pPr>
      <w:hyperlink r:id="rId73">
        <w:r>
          <w:rPr>
            <w:i/>
            <w:color w:val="0000FF"/>
          </w:rPr>
          <w:br/>
          <w:t>Постановление Правительства Ленинградской области от 14.11.2013 N 394 (ред. от 02.12.2022) "Об утверждении государственной программы Ленинградской области "Стимулирование экономической активности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50AA2" w:rsidRDefault="00E50AA2"/>
    <w:sectPr w:rsidR="00E50AA2" w:rsidSect="00CC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7"/>
    <w:rsid w:val="00051917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9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9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6047BCAAAE2699EE0EA86EEC25C4688A0B5E6014BB23CDD945DFEFB693E82C2CC51DE2AAAF38879AE299A0D79650600D4201C49471058Ad6e4I" TargetMode="External"/><Relationship Id="rId21" Type="http://schemas.openxmlformats.org/officeDocument/2006/relationships/hyperlink" Target="consultantplus://offline/ref=D06047BCAAAE2699EE0EA86EEC25C4688902536313BA23CDD945DFEFB693E82C2CC51DE2AAAF38879AE299A0D79650600D4201C49471058Ad6e4I" TargetMode="External"/><Relationship Id="rId42" Type="http://schemas.openxmlformats.org/officeDocument/2006/relationships/hyperlink" Target="consultantplus://offline/ref=D06047BCAAAE2699EE0EA86EEC25C4688A0F556211BC23CDD945DFEFB693E82C2CC51DE2AAAF38879AE299A0D79650600D4201C49471058Ad6e4I" TargetMode="External"/><Relationship Id="rId47" Type="http://schemas.openxmlformats.org/officeDocument/2006/relationships/hyperlink" Target="consultantplus://offline/ref=D06047BCAAAE2699EE0EA86EEC25C4688A0F516513BF23CDD945DFEFB693E82C2CC51DE2AAAF38879AE299A0D79650600D4201C49471058Ad6e4I" TargetMode="External"/><Relationship Id="rId63" Type="http://schemas.openxmlformats.org/officeDocument/2006/relationships/hyperlink" Target="consultantplus://offline/ref=24C0D1A3ECB20DF63B5100A124348BBF8ECAFC94BF421E8FF7FD9B2CFF2F933632ACC8CD2ABDFCFEA6290B283255d8I" TargetMode="External"/><Relationship Id="rId68" Type="http://schemas.openxmlformats.org/officeDocument/2006/relationships/hyperlink" Target="consultantplus://offline/ref=24C0D1A3ECB20DF63B5100A124348BBF8ECAFC94BF421E8FF7FD9B2CFF2F933620AC90C128B2E6F4F0664D7D3D581EABD5C42A83A83A57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6047BCAAAE2699EE0EA86EEC25C468890C536713B523CDD945DFEFB693E82C2CC51DE2AAAF38879AE299A0D79650600D4201C49471058Ad6e4I" TargetMode="External"/><Relationship Id="rId29" Type="http://schemas.openxmlformats.org/officeDocument/2006/relationships/hyperlink" Target="consultantplus://offline/ref=D06047BCAAAE2699EE0EA86EEC25C4688A0A5E6713BD23CDD945DFEFB693E82C2CC51DE2AAAF38879AE299A0D79650600D4201C49471058Ad6e4I" TargetMode="External"/><Relationship Id="rId11" Type="http://schemas.openxmlformats.org/officeDocument/2006/relationships/hyperlink" Target="consultantplus://offline/ref=D06047BCAAAE2699EE0EA86EEC25C468890D536510BB23CDD945DFEFB693E82C2CC51DE2AAAF38879AE299A0D79650600D4201C49471058Ad6e4I" TargetMode="External"/><Relationship Id="rId24" Type="http://schemas.openxmlformats.org/officeDocument/2006/relationships/hyperlink" Target="consultantplus://offline/ref=D06047BCAAAE2699EE0EA86EEC25C4688A0B55641DB423CDD945DFEFB693E82C2CC51DE2AAAF38879AE299A0D79650600D4201C49471058Ad6e4I" TargetMode="External"/><Relationship Id="rId32" Type="http://schemas.openxmlformats.org/officeDocument/2006/relationships/hyperlink" Target="consultantplus://offline/ref=D06047BCAAAE2699EE0EA86EEC25C4688A09536314BB23CDD945DFEFB693E82C2CC51DE2AAAF38879AE299A0D79650600D4201C49471058Ad6e4I" TargetMode="External"/><Relationship Id="rId37" Type="http://schemas.openxmlformats.org/officeDocument/2006/relationships/hyperlink" Target="consultantplus://offline/ref=D06047BCAAAE2699EE0EA86EEC25C4688A0D56631DB523CDD945DFEFB693E82C2CC51DE2AAAF388799E299A0D79650600D4201C49471058Ad6e4I" TargetMode="External"/><Relationship Id="rId40" Type="http://schemas.openxmlformats.org/officeDocument/2006/relationships/hyperlink" Target="consultantplus://offline/ref=D06047BCAAAE2699EE0EA86EEC25C4688A08516813BA23CDD945DFEFB693E82C2CC51DE2AAAF38879AE299A0D79650600D4201C49471058Ad6e4I" TargetMode="External"/><Relationship Id="rId45" Type="http://schemas.openxmlformats.org/officeDocument/2006/relationships/hyperlink" Target="consultantplus://offline/ref=D06047BCAAAE2699EE0EA86EEC25C4688A0F516210BC23CDD945DFEFB693E82C2CC51DE2AAAF38879AE299A0D79650600D4201C49471058Ad6e4I" TargetMode="External"/><Relationship Id="rId53" Type="http://schemas.openxmlformats.org/officeDocument/2006/relationships/hyperlink" Target="consultantplus://offline/ref=D06047BCAAAE2699EE0EA86EEC25C4688A0E50611DB823CDD945DFEFB693E82C2CC51DE2AAAF38879AE299A0D79650600D4201C49471058Ad6e4I" TargetMode="External"/><Relationship Id="rId58" Type="http://schemas.openxmlformats.org/officeDocument/2006/relationships/hyperlink" Target="consultantplus://offline/ref=D06047BCAAAE2699EE0EA86EEC25C4688A0D536617BE23CDD945DFEFB693E82C2CC51DE2AAAF38879AE299A0D79650600D4201C49471058Ad6e4I" TargetMode="External"/><Relationship Id="rId66" Type="http://schemas.openxmlformats.org/officeDocument/2006/relationships/hyperlink" Target="consultantplus://offline/ref=24C0D1A3ECB20DF63B511FB031348BBF88CDFD97BD471E8FF7FD9B2CFF2F933620AC90C128B4E4FCA23C5D79740F1AB7DDD83583B63A7B5355d6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06047BCAAAE2699EE0EA86EEC25C468890F5F6111B823CDD945DFEFB693E82C2CC51DE2AAAF38879AE299A0D79650600D4201C49471058Ad6e4I" TargetMode="External"/><Relationship Id="rId61" Type="http://schemas.openxmlformats.org/officeDocument/2006/relationships/hyperlink" Target="consultantplus://offline/ref=D06047BCAAAE2699EE0EA86EEC25C4688A0D536816B523CDD945DFEFB693E82C2CC51DE2AAAF38879EE299A0D79650600D4201C49471058Ad6e4I" TargetMode="External"/><Relationship Id="rId19" Type="http://schemas.openxmlformats.org/officeDocument/2006/relationships/hyperlink" Target="consultantplus://offline/ref=D06047BCAAAE2699EE0EA86EEC25C4688903506113BA23CDD945DFEFB693E82C2CC51DE2AAAF38879AE299A0D79650600D4201C49471058Ad6e4I" TargetMode="External"/><Relationship Id="rId14" Type="http://schemas.openxmlformats.org/officeDocument/2006/relationships/hyperlink" Target="consultantplus://offline/ref=D06047BCAAAE2699EE0EA86EEC25C468890D5E6213B823CDD945DFEFB693E82C2CC51DE2AAAF38879AE299A0D79650600D4201C49471058Ad6e4I" TargetMode="External"/><Relationship Id="rId22" Type="http://schemas.openxmlformats.org/officeDocument/2006/relationships/hyperlink" Target="consultantplus://offline/ref=D06047BCAAAE2699EE0EA86EEC25C4688902536313BB23CDD945DFEFB693E82C2CC51DE2AAAF38879AE299A0D79650600D4201C49471058Ad6e4I" TargetMode="External"/><Relationship Id="rId27" Type="http://schemas.openxmlformats.org/officeDocument/2006/relationships/hyperlink" Target="consultantplus://offline/ref=D06047BCAAAE2699EE0EA86EEC25C4688A0B5F6315B423CDD945DFEFB693E82C2CC51DE2AAAF38879AE299A0D79650600D4201C49471058Ad6e4I" TargetMode="External"/><Relationship Id="rId30" Type="http://schemas.openxmlformats.org/officeDocument/2006/relationships/hyperlink" Target="consultantplus://offline/ref=D06047BCAAAE2699EE0EA86EEC25C4688A09576716B523CDD945DFEFB693E82C2CC51DE2AAAF38879AE299A0D79650600D4201C49471058Ad6e4I" TargetMode="External"/><Relationship Id="rId35" Type="http://schemas.openxmlformats.org/officeDocument/2006/relationships/hyperlink" Target="consultantplus://offline/ref=D06047BCAAAE2699EE0EA86EEC25C4688A095F6614BC23CDD945DFEFB693E82C2CC51DE2AAAF38879AE299A0D79650600D4201C49471058Ad6e4I" TargetMode="External"/><Relationship Id="rId43" Type="http://schemas.openxmlformats.org/officeDocument/2006/relationships/hyperlink" Target="consultantplus://offline/ref=D06047BCAAAE2699EE0EA86EEC25C4688A0F556416BF23CDD945DFEFB693E82C2CC51DE2AAAF38879AE299A0D79650600D4201C49471058Ad6e4I" TargetMode="External"/><Relationship Id="rId48" Type="http://schemas.openxmlformats.org/officeDocument/2006/relationships/hyperlink" Target="consultantplus://offline/ref=D06047BCAAAE2699EE0EA86EEC25C4688A0E566216BD23CDD945DFEFB693E82C2CC51DE2AAAF38879AE299A0D79650600D4201C49471058Ad6e4I" TargetMode="External"/><Relationship Id="rId56" Type="http://schemas.openxmlformats.org/officeDocument/2006/relationships/hyperlink" Target="consultantplus://offline/ref=D06047BCAAAE2699EE0EA86EEC25C4688A0E5F6910BE23CDD945DFEFB693E82C2CC51DE2AAAF38879AE299A0D79650600D4201C49471058Ad6e4I" TargetMode="External"/><Relationship Id="rId64" Type="http://schemas.openxmlformats.org/officeDocument/2006/relationships/hyperlink" Target="consultantplus://offline/ref=24C0D1A3ECB20DF63B511FB031348BBF88CDFD97BD471E8FF7FD9B2CFF2F933620AC90C128B4E4FCA23C5D79740F1AB7DDD83583B63A7B5355d6I" TargetMode="External"/><Relationship Id="rId69" Type="http://schemas.openxmlformats.org/officeDocument/2006/relationships/hyperlink" Target="consultantplus://offline/ref=24C0D1A3ECB20DF63B511FB031348BBF88CDFD97BD471E8FF7FD9B2CFF2F933620AC90C128B4E4FCA13C5D79740F1AB7DDD83583B63A7B5355d6I" TargetMode="External"/><Relationship Id="rId8" Type="http://schemas.openxmlformats.org/officeDocument/2006/relationships/hyperlink" Target="consultantplus://offline/ref=D06047BCAAAE2699EE0EA86EEC25C468890E50631DBF23CDD945DFEFB693E82C2CC51DE2AAAF38879AE299A0D79650600D4201C49471058Ad6e4I" TargetMode="External"/><Relationship Id="rId51" Type="http://schemas.openxmlformats.org/officeDocument/2006/relationships/hyperlink" Target="consultantplus://offline/ref=D06047BCAAAE2699EE0EA86EEC25C4688A0E576514BE23CDD945DFEFB693E82C2CC51DE2AAAF38879AE299A0D79650600D4201C49471058Ad6e4I" TargetMode="External"/><Relationship Id="rId72" Type="http://schemas.openxmlformats.org/officeDocument/2006/relationships/hyperlink" Target="consultantplus://offline/ref=24C0D1A3ECB20DF63B511FB031348BBF88CDFD97BD471E8FF7FD9B2CFF2F933620AC90C128B4E7FBA33C5D79740F1AB7DDD83583B63A7B5355d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6047BCAAAE2699EE0EA86EEC25C468890D51641DBD23CDD945DFEFB693E82C2CC51DE2AAAF38879AE299A0D79650600D4201C49471058Ad6e4I" TargetMode="External"/><Relationship Id="rId17" Type="http://schemas.openxmlformats.org/officeDocument/2006/relationships/hyperlink" Target="consultantplus://offline/ref=D06047BCAAAE2699EE0EA86EEC25C4688903566017BC23CDD945DFEFB693E82C2CC51DE2AAAF38879AE299A0D79650600D4201C49471058Ad6e4I" TargetMode="External"/><Relationship Id="rId25" Type="http://schemas.openxmlformats.org/officeDocument/2006/relationships/hyperlink" Target="consultantplus://offline/ref=D06047BCAAAE2699EE0EA86EEC25C4688A0B516015B423CDD945DFEFB693E82C2CC51DE2AAAF38879AE299A0D79650600D4201C49471058Ad6e4I" TargetMode="External"/><Relationship Id="rId33" Type="http://schemas.openxmlformats.org/officeDocument/2006/relationships/hyperlink" Target="consultantplus://offline/ref=D06047BCAAAE2699EE0EA86EEC25C4688A09516712B823CDD945DFEFB693E82C2CC51DE2AAAF38879AE299A0D79650600D4201C49471058Ad6e4I" TargetMode="External"/><Relationship Id="rId38" Type="http://schemas.openxmlformats.org/officeDocument/2006/relationships/hyperlink" Target="consultantplus://offline/ref=D06047BCAAAE2699EE0EA86EEC25C4688A08506117B523CDD945DFEFB693E82C2CC51DE2AAAF38879AE299A0D79650600D4201C49471058Ad6e4I" TargetMode="External"/><Relationship Id="rId46" Type="http://schemas.openxmlformats.org/officeDocument/2006/relationships/hyperlink" Target="consultantplus://offline/ref=D06047BCAAAE2699EE0EA86EEC25C4688A0F516210BA23CDD945DFEFB693E82C2CC51DE2AAAF38879AE299A0D79650600D4201C49471058Ad6e4I" TargetMode="External"/><Relationship Id="rId59" Type="http://schemas.openxmlformats.org/officeDocument/2006/relationships/hyperlink" Target="consultantplus://offline/ref=D06047BCAAAE2699EE0EA86EEC25C4688A0D536816B523CDD945DFEFB693E82C2CC51DE2AAAF388796E299A0D79650600D4201C49471058Ad6e4I" TargetMode="External"/><Relationship Id="rId67" Type="http://schemas.openxmlformats.org/officeDocument/2006/relationships/hyperlink" Target="consultantplus://offline/ref=24C0D1A3ECB20DF63B511FB031348BBF88CDFD97BD471E8FF7FD9B2CFF2F933620AC90C128B4E7FDA73C5D79740F1AB7DDD83583B63A7B5355d6I" TargetMode="External"/><Relationship Id="rId20" Type="http://schemas.openxmlformats.org/officeDocument/2006/relationships/hyperlink" Target="consultantplus://offline/ref=D06047BCAAAE2699EE0EA86EEC25C468890256691CBD23CDD945DFEFB693E82C2CC51DE2AAAF38879AE299A0D79650600D4201C49471058Ad6e4I" TargetMode="External"/><Relationship Id="rId41" Type="http://schemas.openxmlformats.org/officeDocument/2006/relationships/hyperlink" Target="consultantplus://offline/ref=D06047BCAAAE2699EE0EA86EEC25C4688A085F611DBB23CDD945DFEFB693E82C2CC51DE2AAAF38879AE299A0D79650600D4201C49471058Ad6e4I" TargetMode="External"/><Relationship Id="rId54" Type="http://schemas.openxmlformats.org/officeDocument/2006/relationships/hyperlink" Target="consultantplus://offline/ref=D06047BCAAAE2699EE0EA86EEC25C4688A0E516211BB23CDD945DFEFB693E82C2CC51DE2AAAF38879AE299A0D79650600D4201C49471058Ad6e4I" TargetMode="External"/><Relationship Id="rId62" Type="http://schemas.openxmlformats.org/officeDocument/2006/relationships/hyperlink" Target="consultantplus://offline/ref=24C0D1A3ECB20DF63B5100A124348BBF8ECAFC94BF421E8FF7FD9B2CFF2F933632ACC8CD2ABDFCFEA6290B283255d8I" TargetMode="External"/><Relationship Id="rId70" Type="http://schemas.openxmlformats.org/officeDocument/2006/relationships/hyperlink" Target="consultantplus://offline/ref=24C0D1A3ECB20DF63B511FB031348BBF88CDFD97BD471E8FF7FD9B2CFF2F933620AC90C128B4E4FCA23C5D79740F1AB7DDD83583B63A7B5355d6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A86EEC25C468890E566214BF23CDD945DFEFB693E82C2CC51DE2AAAF38879AE299A0D79650600D4201C49471058Ad6e4I" TargetMode="External"/><Relationship Id="rId15" Type="http://schemas.openxmlformats.org/officeDocument/2006/relationships/hyperlink" Target="consultantplus://offline/ref=D06047BCAAAE2699EE0EA86EEC25C468890C576817B523CDD945DFEFB693E82C2CC51DE2AAAF38879AE299A0D79650600D4201C49471058Ad6e4I" TargetMode="External"/><Relationship Id="rId23" Type="http://schemas.openxmlformats.org/officeDocument/2006/relationships/hyperlink" Target="consultantplus://offline/ref=D06047BCAAAE2699EE0EA86EEC25C4688902506010B923CDD945DFEFB693E82C2CC51DE2AAAF38879AE299A0D79650600D4201C49471058Ad6e4I" TargetMode="External"/><Relationship Id="rId28" Type="http://schemas.openxmlformats.org/officeDocument/2006/relationships/hyperlink" Target="consultantplus://offline/ref=D06047BCAAAE2699EE0EA86EEC25C4688A0A556117BA23CDD945DFEFB693E82C2CC51DE2AAAF38879AE299A0D79650600D4201C49471058Ad6e4I" TargetMode="External"/><Relationship Id="rId36" Type="http://schemas.openxmlformats.org/officeDocument/2006/relationships/hyperlink" Target="consultantplus://offline/ref=D06047BCAAAE2699EE0EA86EEC25C4688A08576910B823CDD945DFEFB693E82C2CC51DE2AAAF38879AE299A0D79650600D4201C49471058Ad6e4I" TargetMode="External"/><Relationship Id="rId49" Type="http://schemas.openxmlformats.org/officeDocument/2006/relationships/hyperlink" Target="consultantplus://offline/ref=D06047BCAAAE2699EE0EA86EEC25C4688A0E576011BE23CDD945DFEFB693E82C2CC51DE2AAAF38879AE299A0D79650600D4201C49471058Ad6e4I" TargetMode="External"/><Relationship Id="rId57" Type="http://schemas.openxmlformats.org/officeDocument/2006/relationships/hyperlink" Target="consultantplus://offline/ref=D06047BCAAAE2699EE0EA86EEC25C4688A0D566815BF23CDD945DFEFB693E82C2CC51DE2AAAF38879AE299A0D79650600D4201C49471058Ad6e4I" TargetMode="External"/><Relationship Id="rId10" Type="http://schemas.openxmlformats.org/officeDocument/2006/relationships/hyperlink" Target="consultantplus://offline/ref=D06047BCAAAE2699EE0EA86EEC25C468890D556015BA23CDD945DFEFB693E82C2CC51DE2AAAF38879AE299A0D79650600D4201C49471058Ad6e4I" TargetMode="External"/><Relationship Id="rId31" Type="http://schemas.openxmlformats.org/officeDocument/2006/relationships/hyperlink" Target="consultantplus://offline/ref=D06047BCAAAE2699EE0EA86EEC25C4688A09526316BB23CDD945DFEFB693E82C2CC51DE2AAAF38879AE299A0D79650600D4201C49471058Ad6e4I" TargetMode="External"/><Relationship Id="rId44" Type="http://schemas.openxmlformats.org/officeDocument/2006/relationships/hyperlink" Target="consultantplus://offline/ref=D06047BCAAAE2699EE0EA86EEC25C4688A0F526212B523CDD945DFEFB693E82C2CC51DE2AAAF38879AE299A0D79650600D4201C49471058Ad6e4I" TargetMode="External"/><Relationship Id="rId52" Type="http://schemas.openxmlformats.org/officeDocument/2006/relationships/hyperlink" Target="consultantplus://offline/ref=D06047BCAAAE2699EE0EA86EEC25C4688A0E52651DBA23CDD945DFEFB693E82C2CC51DE2AAAF38879AE299A0D79650600D4201C49471058Ad6e4I" TargetMode="External"/><Relationship Id="rId60" Type="http://schemas.openxmlformats.org/officeDocument/2006/relationships/hyperlink" Target="consultantplus://offline/ref=D06047BCAAAE2699EE0EA86EEC25C4688903506113BA23CDD945DFEFB693E82C2CC51DE2AAAF38869DE299A0D79650600D4201C49471058Ad6e4I" TargetMode="External"/><Relationship Id="rId65" Type="http://schemas.openxmlformats.org/officeDocument/2006/relationships/hyperlink" Target="consultantplus://offline/ref=24C0D1A3ECB20DF63B511FB031348BBF88CDFD97BD471E8FF7FD9B2CFF2F933620AC90C128B4E7FCAC3C5D79740F1AB7DDD83583B63A7B5355d6I" TargetMode="External"/><Relationship Id="rId73" Type="http://schemas.openxmlformats.org/officeDocument/2006/relationships/hyperlink" Target="consultantplus://offline/ref=24C0D1A3ECB20DF63B511FB031348BBF88CDF998BE4F1E8FF7FD9B2CFF2F933620AC90C12FB2E6F6A03C5D79740F1AB7DDD83583B63A7B5355d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047BCAAAE2699EE0EA86EEC25C468890D576015BB23CDD945DFEFB693E82C2CC51DE2AAAF38879AE299A0D79650600D4201C49471058Ad6e4I" TargetMode="External"/><Relationship Id="rId13" Type="http://schemas.openxmlformats.org/officeDocument/2006/relationships/hyperlink" Target="consultantplus://offline/ref=D06047BCAAAE2699EE0EA86EEC25C468890D5E6213BB23CDD945DFEFB693E82C2CC51DE2AAAF38879AE299A0D79650600D4201C49471058Ad6e4I" TargetMode="External"/><Relationship Id="rId18" Type="http://schemas.openxmlformats.org/officeDocument/2006/relationships/hyperlink" Target="consultantplus://offline/ref=D06047BCAAAE2699EE0EA86EEC25C4688903546814BB23CDD945DFEFB693E82C2CC51DE2AAAF38879AE299A0D79650600D4201C49471058Ad6e4I" TargetMode="External"/><Relationship Id="rId39" Type="http://schemas.openxmlformats.org/officeDocument/2006/relationships/hyperlink" Target="consultantplus://offline/ref=D06047BCAAAE2699EE0EA86EEC25C4688A08506015B423CDD945DFEFB693E82C2CC51DE2AAAF38879AE299A0D79650600D4201C49471058Ad6e4I" TargetMode="External"/><Relationship Id="rId34" Type="http://schemas.openxmlformats.org/officeDocument/2006/relationships/hyperlink" Target="consultantplus://offline/ref=D06047BCAAAE2699EE0EA86EEC25C4688A0951671CBA23CDD945DFEFB693E82C2CC51DE2AAAF38879AE299A0D79650600D4201C49471058Ad6e4I" TargetMode="External"/><Relationship Id="rId50" Type="http://schemas.openxmlformats.org/officeDocument/2006/relationships/hyperlink" Target="consultantplus://offline/ref=D06047BCAAAE2699EE0EA86EEC25C4688A0E546517BC23CDD945DFEFB693E82C2CC51DE2AAAF38879AE299A0D79650600D4201C49471058Ad6e4I" TargetMode="External"/><Relationship Id="rId55" Type="http://schemas.openxmlformats.org/officeDocument/2006/relationships/hyperlink" Target="consultantplus://offline/ref=D06047BCAAAE2699EE0EA86EEC25C4688A0E5F6510BD23CDD945DFEFB693E82C2CC51DE2AAAF38879AE299A0D79650600D4201C49471058Ad6e4I" TargetMode="External"/><Relationship Id="rId7" Type="http://schemas.openxmlformats.org/officeDocument/2006/relationships/hyperlink" Target="consultantplus://offline/ref=D06047BCAAAE2699EE0EA86EEC25C468890E556317BA23CDD945DFEFB693E82C2CC51DE2AAAF38879AE299A0D79650600D4201C49471058Ad6e4I" TargetMode="External"/><Relationship Id="rId71" Type="http://schemas.openxmlformats.org/officeDocument/2006/relationships/hyperlink" Target="consultantplus://offline/ref=24C0D1A3ECB20DF63B511FB031348BBF88CDFD97BD471E8FF7FD9B2CFF2F933620AC90C128B4E4FBA53C5D79740F1AB7DDD83583B63A7B5355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Мадина Залимхановна Дадашева</cp:lastModifiedBy>
  <cp:revision>1</cp:revision>
  <dcterms:created xsi:type="dcterms:W3CDTF">2022-12-29T08:29:00Z</dcterms:created>
  <dcterms:modified xsi:type="dcterms:W3CDTF">2022-12-29T08:31:00Z</dcterms:modified>
</cp:coreProperties>
</file>