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 w:rsidP="00A7572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75728" w:rsidRDefault="00A75728" w:rsidP="00A75728">
      <w:pPr>
        <w:pStyle w:val="ConsPlusTitle"/>
        <w:jc w:val="center"/>
      </w:pPr>
    </w:p>
    <w:p w:rsidR="00A75728" w:rsidRDefault="00A75728" w:rsidP="00A75728">
      <w:pPr>
        <w:pStyle w:val="ConsPlusTitle"/>
        <w:jc w:val="center"/>
      </w:pPr>
      <w:r>
        <w:t>ПОСТАНОВЛЕНИЕ</w:t>
      </w:r>
    </w:p>
    <w:p w:rsidR="00A75728" w:rsidRDefault="00A75728" w:rsidP="00A75728">
      <w:pPr>
        <w:pStyle w:val="ConsPlusTitle"/>
        <w:jc w:val="center"/>
      </w:pPr>
      <w:r>
        <w:t>от 29 декабря 2012 г. N 463</w:t>
      </w:r>
    </w:p>
    <w:p w:rsidR="00A75728" w:rsidRDefault="00A75728" w:rsidP="00A75728">
      <w:pPr>
        <w:pStyle w:val="ConsPlusTitle"/>
        <w:jc w:val="center"/>
      </w:pPr>
    </w:p>
    <w:p w:rsidR="00A75728" w:rsidRDefault="00A75728" w:rsidP="00A75728">
      <w:pPr>
        <w:pStyle w:val="ConsPlusTitle"/>
        <w:jc w:val="center"/>
      </w:pPr>
      <w:r>
        <w:t>О ГОСУДАРСТВЕННОЙ ПРОГРАММЕ ЛЕНИНГРАДСКОЙ ОБЛАСТИ</w:t>
      </w:r>
    </w:p>
    <w:p w:rsidR="00A75728" w:rsidRDefault="00A75728" w:rsidP="00A75728">
      <w:pPr>
        <w:pStyle w:val="ConsPlusTitle"/>
        <w:jc w:val="center"/>
      </w:pPr>
      <w:r>
        <w:t>"РАЗВИТИЕ СЕЛЬСКОГО ХОЗЯЙСТВА ЛЕНИНГРАДСКОЙ ОБЛАСТИ"</w:t>
      </w:r>
    </w:p>
    <w:p w:rsidR="00A75728" w:rsidRDefault="00A75728" w:rsidP="00A757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5728" w:rsidTr="00DF09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728" w:rsidRDefault="00A75728" w:rsidP="00DF0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728" w:rsidRDefault="00A75728" w:rsidP="00DF0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728" w:rsidRDefault="00A75728" w:rsidP="00DF09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r>
              <w:rPr>
                <w:color w:val="0000FF"/>
              </w:rPr>
              <w:t>N 528</w:t>
            </w:r>
            <w:r>
              <w:rPr>
                <w:color w:val="392C69"/>
              </w:rPr>
              <w:t xml:space="preserve">, от 13.08.2014 </w:t>
            </w:r>
            <w:r>
              <w:rPr>
                <w:color w:val="0000FF"/>
              </w:rPr>
              <w:t>N 372</w:t>
            </w:r>
            <w:r>
              <w:rPr>
                <w:color w:val="392C69"/>
              </w:rPr>
              <w:t xml:space="preserve">, от 31.10.2014 </w:t>
            </w:r>
            <w:r>
              <w:rPr>
                <w:color w:val="0000FF"/>
              </w:rPr>
              <w:t>N 508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r>
              <w:rPr>
                <w:color w:val="0000FF"/>
              </w:rPr>
              <w:t>N 616</w:t>
            </w:r>
            <w:r>
              <w:rPr>
                <w:color w:val="392C69"/>
              </w:rPr>
              <w:t xml:space="preserve">, от 04.08.2015 </w:t>
            </w:r>
            <w:r>
              <w:rPr>
                <w:color w:val="0000FF"/>
              </w:rPr>
              <w:t>N 306</w:t>
            </w:r>
            <w:r>
              <w:rPr>
                <w:color w:val="392C69"/>
              </w:rPr>
              <w:t xml:space="preserve">, от 22.12.2015 </w:t>
            </w:r>
            <w:r>
              <w:rPr>
                <w:color w:val="0000FF"/>
              </w:rPr>
              <w:t>N 492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r>
              <w:rPr>
                <w:color w:val="0000FF"/>
              </w:rPr>
              <w:t>N 54</w:t>
            </w:r>
            <w:r>
              <w:rPr>
                <w:color w:val="392C69"/>
              </w:rPr>
              <w:t xml:space="preserve">, от 12.07.2016 </w:t>
            </w:r>
            <w:r>
              <w:rPr>
                <w:color w:val="0000FF"/>
              </w:rPr>
              <w:t>N 233</w:t>
            </w:r>
            <w:r>
              <w:rPr>
                <w:color w:val="392C69"/>
              </w:rPr>
              <w:t xml:space="preserve">, от 12.12.2016 </w:t>
            </w:r>
            <w:r>
              <w:rPr>
                <w:color w:val="0000FF"/>
              </w:rPr>
              <w:t>N 478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r>
              <w:rPr>
                <w:color w:val="0000FF"/>
              </w:rPr>
              <w:t>N 524</w:t>
            </w:r>
            <w:r>
              <w:rPr>
                <w:color w:val="392C69"/>
              </w:rPr>
              <w:t xml:space="preserve">, от 07.07.2017 </w:t>
            </w:r>
            <w:r>
              <w:rPr>
                <w:color w:val="0000FF"/>
              </w:rPr>
              <w:t>N 261</w:t>
            </w:r>
            <w:r>
              <w:rPr>
                <w:color w:val="392C69"/>
              </w:rPr>
              <w:t xml:space="preserve">, от 27.12.2017 </w:t>
            </w:r>
            <w:r>
              <w:rPr>
                <w:color w:val="0000FF"/>
              </w:rPr>
              <w:t>N 618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r>
              <w:rPr>
                <w:color w:val="0000FF"/>
              </w:rPr>
              <w:t>N 91</w:t>
            </w:r>
            <w:r>
              <w:rPr>
                <w:color w:val="392C69"/>
              </w:rPr>
              <w:t xml:space="preserve">, от 20.06.2018 </w:t>
            </w:r>
            <w:r>
              <w:rPr>
                <w:color w:val="0000FF"/>
              </w:rPr>
              <w:t>N 201</w:t>
            </w:r>
            <w:r>
              <w:rPr>
                <w:color w:val="392C69"/>
              </w:rPr>
              <w:t xml:space="preserve">, от 25.12.2018 </w:t>
            </w:r>
            <w:r>
              <w:rPr>
                <w:color w:val="0000FF"/>
              </w:rPr>
              <w:t>N 516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06.03.2019 </w:t>
            </w:r>
            <w:r>
              <w:rPr>
                <w:color w:val="0000FF"/>
              </w:rPr>
              <w:t>N 92</w:t>
            </w:r>
            <w:r>
              <w:rPr>
                <w:color w:val="392C69"/>
              </w:rPr>
              <w:t xml:space="preserve">, от 23.05.2019 </w:t>
            </w:r>
            <w:r>
              <w:rPr>
                <w:color w:val="0000FF"/>
              </w:rPr>
              <w:t>N 229</w:t>
            </w:r>
            <w:r>
              <w:rPr>
                <w:color w:val="392C69"/>
              </w:rPr>
              <w:t xml:space="preserve">, от 13.09.2019 </w:t>
            </w:r>
            <w:r>
              <w:rPr>
                <w:color w:val="0000FF"/>
              </w:rPr>
              <w:t>N 425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r>
              <w:rPr>
                <w:color w:val="0000FF"/>
              </w:rPr>
              <w:t>N 616</w:t>
            </w:r>
            <w:r>
              <w:rPr>
                <w:color w:val="392C69"/>
              </w:rPr>
              <w:t xml:space="preserve">, от 27.02.2020 </w:t>
            </w:r>
            <w:r>
              <w:rPr>
                <w:color w:val="0000FF"/>
              </w:rPr>
              <w:t>N 80</w:t>
            </w:r>
            <w:r>
              <w:rPr>
                <w:color w:val="392C69"/>
              </w:rPr>
              <w:t xml:space="preserve">, от 11.11.2020 </w:t>
            </w:r>
            <w:r>
              <w:rPr>
                <w:color w:val="0000FF"/>
              </w:rPr>
              <w:t>N 734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16.12.2020 </w:t>
            </w:r>
            <w:r>
              <w:rPr>
                <w:color w:val="0000FF"/>
              </w:rPr>
              <w:t>N 824</w:t>
            </w:r>
            <w:r>
              <w:rPr>
                <w:color w:val="392C69"/>
              </w:rPr>
              <w:t xml:space="preserve">, от 26.02.2021 </w:t>
            </w:r>
            <w:r>
              <w:rPr>
                <w:color w:val="0000FF"/>
              </w:rPr>
              <w:t>N 124</w:t>
            </w:r>
            <w:r>
              <w:rPr>
                <w:color w:val="392C69"/>
              </w:rPr>
              <w:t xml:space="preserve">, от 28.05.2021 </w:t>
            </w:r>
            <w:r>
              <w:rPr>
                <w:color w:val="0000FF"/>
              </w:rPr>
              <w:t>N 303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r>
              <w:rPr>
                <w:color w:val="0000FF"/>
              </w:rPr>
              <w:t>N 402</w:t>
            </w:r>
            <w:r>
              <w:rPr>
                <w:color w:val="392C69"/>
              </w:rPr>
              <w:t xml:space="preserve">, от 13.08.2021 </w:t>
            </w:r>
            <w:r>
              <w:rPr>
                <w:color w:val="0000FF"/>
              </w:rPr>
              <w:t>N 519</w:t>
            </w:r>
            <w:r>
              <w:rPr>
                <w:color w:val="392C69"/>
              </w:rPr>
              <w:t xml:space="preserve">, от 01.10.2021 </w:t>
            </w:r>
            <w:r>
              <w:rPr>
                <w:color w:val="0000FF"/>
              </w:rPr>
              <w:t>N 649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r>
              <w:rPr>
                <w:color w:val="0000FF"/>
              </w:rPr>
              <w:t>N 790</w:t>
            </w:r>
            <w:r>
              <w:rPr>
                <w:color w:val="392C69"/>
              </w:rPr>
              <w:t xml:space="preserve">, от 14.12.2021 </w:t>
            </w:r>
            <w:r>
              <w:rPr>
                <w:color w:val="0000FF"/>
              </w:rPr>
              <w:t>N 811</w:t>
            </w:r>
            <w:r>
              <w:rPr>
                <w:color w:val="392C69"/>
              </w:rPr>
              <w:t xml:space="preserve">, от 30.12.2021 </w:t>
            </w:r>
            <w:r>
              <w:rPr>
                <w:color w:val="0000FF"/>
              </w:rPr>
              <w:t>N 932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r>
              <w:rPr>
                <w:color w:val="0000FF"/>
              </w:rPr>
              <w:t>N 933</w:t>
            </w:r>
            <w:r>
              <w:rPr>
                <w:color w:val="392C69"/>
              </w:rPr>
              <w:t xml:space="preserve">, от 05.05.2022 </w:t>
            </w:r>
            <w:r>
              <w:rPr>
                <w:color w:val="0000FF"/>
              </w:rPr>
              <w:t>N 286</w:t>
            </w:r>
            <w:r>
              <w:rPr>
                <w:color w:val="392C69"/>
              </w:rPr>
              <w:t xml:space="preserve">, от 13.05.2022 </w:t>
            </w:r>
            <w:r>
              <w:rPr>
                <w:color w:val="0000FF"/>
              </w:rPr>
              <w:t>N 311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04.08.2022 </w:t>
            </w:r>
            <w:r>
              <w:rPr>
                <w:color w:val="0000FF"/>
              </w:rPr>
              <w:t>N 551</w:t>
            </w:r>
            <w:r>
              <w:rPr>
                <w:color w:val="392C69"/>
              </w:rPr>
              <w:t xml:space="preserve">, от 20.09.2022 </w:t>
            </w:r>
            <w:r>
              <w:rPr>
                <w:color w:val="0000FF"/>
              </w:rPr>
              <w:t>N 682</w:t>
            </w:r>
            <w:r>
              <w:rPr>
                <w:color w:val="392C69"/>
              </w:rPr>
              <w:t xml:space="preserve">, от 14.11.2022 </w:t>
            </w:r>
            <w:r>
              <w:rPr>
                <w:color w:val="0000FF"/>
              </w:rPr>
              <w:t>N 815</w:t>
            </w:r>
            <w:r>
              <w:rPr>
                <w:color w:val="392C69"/>
              </w:rPr>
              <w:t>,</w:t>
            </w:r>
          </w:p>
          <w:p w:rsidR="00A75728" w:rsidRDefault="00A75728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06.12.2022 </w:t>
            </w:r>
            <w:r>
              <w:rPr>
                <w:color w:val="0000FF"/>
              </w:rPr>
              <w:t>N 892</w:t>
            </w:r>
            <w:r>
              <w:rPr>
                <w:color w:val="392C69"/>
              </w:rPr>
              <w:t xml:space="preserve">, от 22.12.2022 </w:t>
            </w:r>
            <w:r>
              <w:rPr>
                <w:color w:val="0000FF"/>
              </w:rPr>
              <w:t>N 955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728" w:rsidRDefault="00A75728" w:rsidP="00DF09B3">
            <w:pPr>
              <w:pStyle w:val="ConsPlusNormal"/>
            </w:pPr>
          </w:p>
        </w:tc>
      </w:tr>
    </w:tbl>
    <w:p w:rsidR="00A75728" w:rsidRDefault="00A75728" w:rsidP="00A75728">
      <w:pPr>
        <w:pStyle w:val="ConsPlusNormal"/>
        <w:jc w:val="both"/>
      </w:pPr>
    </w:p>
    <w:p w:rsidR="00A75728" w:rsidRDefault="00A75728" w:rsidP="00A75728">
      <w:pPr>
        <w:pStyle w:val="ConsPlusNormal"/>
        <w:ind w:firstLine="540"/>
        <w:jc w:val="both"/>
      </w:pPr>
      <w:r>
        <w:t xml:space="preserve">В целях реализации государственной социально-экономической политики Ленинградской области в сфере развития сельского хозяйства, в соответствии с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 Правительство Ленинградской</w:t>
      </w:r>
      <w:bookmarkStart w:id="0" w:name="_GoBack"/>
      <w:bookmarkEnd w:id="0"/>
      <w:r>
        <w:t xml:space="preserve"> области постановляет:</w:t>
      </w:r>
    </w:p>
    <w:p w:rsidR="00A75728" w:rsidRDefault="00A75728" w:rsidP="00A7572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Ленинградской области от 27.02.2020 N 80)</w:t>
      </w:r>
    </w:p>
    <w:p w:rsidR="00A75728" w:rsidRDefault="00A75728" w:rsidP="00A75728">
      <w:pPr>
        <w:pStyle w:val="ConsPlusNormal"/>
        <w:jc w:val="both"/>
      </w:pPr>
    </w:p>
    <w:p w:rsidR="00A75728" w:rsidRDefault="00A75728" w:rsidP="00A75728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r>
        <w:rPr>
          <w:color w:val="0000FF"/>
        </w:rPr>
        <w:t>программу</w:t>
      </w:r>
      <w:r>
        <w:t xml:space="preserve"> Ленинградской области "Развитие сельского хозяйства Ленинградской области".</w:t>
      </w:r>
    </w:p>
    <w:p w:rsidR="00A75728" w:rsidRDefault="00A75728" w:rsidP="00A7572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Ленинградской области от 27.12.2013 N 528)</w:t>
      </w:r>
    </w:p>
    <w:p w:rsidR="00A75728" w:rsidRDefault="00A75728" w:rsidP="00A75728">
      <w:pPr>
        <w:pStyle w:val="ConsPlusNormal"/>
        <w:spacing w:before="220"/>
        <w:ind w:firstLine="540"/>
        <w:jc w:val="both"/>
      </w:pPr>
      <w:r>
        <w:t xml:space="preserve">2. Комитету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</w:t>
      </w:r>
      <w:r>
        <w:rPr>
          <w:color w:val="0000FF"/>
        </w:rPr>
        <w:t>программы</w:t>
      </w:r>
      <w:r>
        <w:t xml:space="preserve"> Ленинградской области "Развитие сельского хозяйства Ленинградской области".</w:t>
      </w:r>
    </w:p>
    <w:p w:rsidR="00A75728" w:rsidRDefault="00A75728" w:rsidP="00A7572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Ленинградской области от 27.12.2013 N 528)</w:t>
      </w:r>
    </w:p>
    <w:p w:rsidR="00A75728" w:rsidRDefault="00A75728" w:rsidP="00A75728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учитывать положения государственной </w:t>
      </w:r>
      <w:r>
        <w:rPr>
          <w:color w:val="0000FF"/>
        </w:rPr>
        <w:t>программы</w:t>
      </w:r>
      <w:r>
        <w:t xml:space="preserve"> Ленинградской области "Развитие сельского хозяйства Ленинградской области" при принятии муниципальных программ, направленных на развитие сельского хозяйства.</w:t>
      </w:r>
    </w:p>
    <w:p w:rsidR="00A75728" w:rsidRDefault="00A75728" w:rsidP="00A7572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Ленинградской области от 27.12.2013 N 528)</w:t>
      </w:r>
    </w:p>
    <w:p w:rsidR="00A75728" w:rsidRDefault="00A75728" w:rsidP="00A75728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вступления в силу областного </w:t>
      </w:r>
      <w:r>
        <w:rPr>
          <w:color w:val="0000FF"/>
        </w:rPr>
        <w:t>закона</w:t>
      </w:r>
      <w:r>
        <w:t xml:space="preserve"> "О внесении изменений в областной закон "О стратегическом планировании социально-экономического развития Ленинградской области", устанавливающего полномочия органов исполнительной власти Ленинградской области по разработке, реализации и оценке </w:t>
      </w:r>
      <w:r>
        <w:lastRenderedPageBreak/>
        <w:t>эффективности государственных программ Ленинградской области.</w:t>
      </w:r>
    </w:p>
    <w:p w:rsidR="00A75728" w:rsidRDefault="00A75728" w:rsidP="00A7572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A75728" w:rsidRDefault="00A75728" w:rsidP="00A75728">
      <w:pPr>
        <w:pStyle w:val="ConsPlusNormal"/>
        <w:jc w:val="both"/>
      </w:pPr>
      <w:r>
        <w:t xml:space="preserve">(п. 5 в ред. </w:t>
      </w:r>
      <w:r>
        <w:rPr>
          <w:color w:val="0000FF"/>
        </w:rPr>
        <w:t>Постановления</w:t>
      </w:r>
      <w:r>
        <w:t xml:space="preserve"> Правительства Ленинградской области от 22.03.2018 N 91)</w:t>
      </w:r>
    </w:p>
    <w:p w:rsidR="00A75728" w:rsidRDefault="00A75728" w:rsidP="00A75728">
      <w:pPr>
        <w:pStyle w:val="ConsPlusNormal"/>
      </w:pPr>
      <w:r>
        <w:rPr>
          <w:i/>
          <w:color w:val="0000FF"/>
        </w:rPr>
        <w:br/>
        <w:t>Постановление Правительства Ленинградской области от 29.12.2012 N 463 (ред. от 22.12.2022) "О государственной программе Ленинградской области "Развитие сельского хозяйства Ленинградской области"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>
        <w:br/>
      </w: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</w:p>
    <w:p w:rsidR="00A75728" w:rsidRDefault="00A75728">
      <w:pPr>
        <w:pStyle w:val="ConsPlusNormal"/>
        <w:jc w:val="right"/>
        <w:outlineLvl w:val="0"/>
      </w:pPr>
      <w:r>
        <w:lastRenderedPageBreak/>
        <w:t>Приложение 6</w:t>
      </w:r>
    </w:p>
    <w:p w:rsidR="00A75728" w:rsidRDefault="00A75728">
      <w:pPr>
        <w:pStyle w:val="ConsPlusNormal"/>
        <w:jc w:val="right"/>
      </w:pPr>
      <w:r>
        <w:t>к государственной программе...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Title"/>
        <w:jc w:val="center"/>
      </w:pPr>
      <w:r>
        <w:t>ПОРЯДОК</w:t>
      </w:r>
    </w:p>
    <w:p w:rsidR="00A75728" w:rsidRDefault="00A75728">
      <w:pPr>
        <w:pStyle w:val="ConsPlusTitle"/>
        <w:jc w:val="center"/>
      </w:pPr>
      <w:r>
        <w:t>ПРЕДОСТАВЛЕНИЯ И РАСПРЕДЕЛЕНИЯ СУБСИДИИ БЮДЖЕТАМ</w:t>
      </w:r>
    </w:p>
    <w:p w:rsidR="00A75728" w:rsidRDefault="00A75728">
      <w:pPr>
        <w:pStyle w:val="ConsPlusTitle"/>
        <w:jc w:val="center"/>
      </w:pPr>
      <w:r>
        <w:t>МУНИЦИПАЛЬНЫХ ОБРАЗОВАНИЙ ЛЕНИНГРАДСКОЙ ОБЛАСТИ</w:t>
      </w:r>
    </w:p>
    <w:p w:rsidR="00A75728" w:rsidRDefault="00A75728">
      <w:pPr>
        <w:pStyle w:val="ConsPlusTitle"/>
        <w:jc w:val="center"/>
      </w:pPr>
      <w:r>
        <w:t>ИЗ ОБЛАСТНОГО БЮДЖЕТА ЛЕНИНГРАДСКОЙ ОБЛАСТИ НА ПРОВЕДЕНИЕ</w:t>
      </w:r>
    </w:p>
    <w:p w:rsidR="00A75728" w:rsidRDefault="00A75728">
      <w:pPr>
        <w:pStyle w:val="ConsPlusTitle"/>
        <w:jc w:val="center"/>
      </w:pPr>
      <w:r>
        <w:t>КАДАСТРОВЫХ РАБОТ ПО ОБРАЗОВАНИЮ ЗЕМЕЛЬНЫХ УЧАСТКОВ</w:t>
      </w:r>
    </w:p>
    <w:p w:rsidR="00A75728" w:rsidRDefault="00A75728">
      <w:pPr>
        <w:pStyle w:val="ConsPlusTitle"/>
        <w:jc w:val="center"/>
      </w:pPr>
      <w:r>
        <w:t>ИЗ СОСТАВА ЗЕМЕЛЬ СЕЛЬСКОХОЗЯЙСТВЕННОГО НАЗНАЧЕНИЯ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Title"/>
        <w:jc w:val="center"/>
        <w:outlineLvl w:val="1"/>
      </w:pPr>
      <w:r>
        <w:t>1. Общие положения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и распределения субсидии бюджетам муниципальных образований Ленинградской области (далее - муниципальные образования) из областного бюджета Ленинградской области на проведение кадастровых работ по образованию земельных участков из состава земель сельскохозяйственного назначения (далее - кадастровые работы) в рамках реализации мероприятий, направленных на достижение цели федерального проекта "Стимулирование инвестиционной деятельности в агропромышленном комплексе" (далее - субсидии).</w:t>
      </w:r>
      <w:proofErr w:type="gramEnd"/>
    </w:p>
    <w:p w:rsidR="00A75728" w:rsidRDefault="00A75728">
      <w:pPr>
        <w:pStyle w:val="ConsPlusNormal"/>
        <w:spacing w:before="220"/>
        <w:ind w:firstLine="540"/>
        <w:jc w:val="both"/>
      </w:pPr>
      <w:r>
        <w:t>1.2.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выполнении полномочий органов местного самоуправления по вопросам местного значения в соответствии с </w:t>
      </w:r>
      <w:r>
        <w:rPr>
          <w:color w:val="0000FF"/>
        </w:rPr>
        <w:t>пунктами 20</w:t>
      </w:r>
      <w:r>
        <w:t xml:space="preserve">, </w:t>
      </w:r>
      <w:r>
        <w:rPr>
          <w:color w:val="0000FF"/>
        </w:rPr>
        <w:t>28 части 1 статьи 14</w:t>
      </w:r>
      <w:r>
        <w:t xml:space="preserve">, </w:t>
      </w:r>
      <w:r>
        <w:rPr>
          <w:color w:val="0000FF"/>
        </w:rPr>
        <w:t>пунктами 25</w:t>
      </w:r>
      <w:r>
        <w:t xml:space="preserve">, </w:t>
      </w:r>
      <w:r>
        <w:rPr>
          <w:color w:val="0000FF"/>
        </w:rPr>
        <w:t>35 части 1 статьи 15</w:t>
      </w:r>
      <w:r>
        <w:t xml:space="preserve">, </w:t>
      </w:r>
      <w:r>
        <w:rPr>
          <w:color w:val="0000FF"/>
        </w:rPr>
        <w:t>пунктами 26</w:t>
      </w:r>
      <w:r>
        <w:t xml:space="preserve">, </w:t>
      </w:r>
      <w:r>
        <w:rPr>
          <w:color w:val="0000FF"/>
        </w:rPr>
        <w:t>33 части 1 статьи 16</w:t>
      </w:r>
      <w:r>
        <w:t xml:space="preserve"> Федерального закона от 6 октября 2003 года N 131-ФЗ "Об общих принципах организации местного самоуправления в Российской</w:t>
      </w:r>
      <w:proofErr w:type="gramEnd"/>
      <w:r>
        <w:t xml:space="preserve"> Федерации".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Title"/>
        <w:jc w:val="center"/>
        <w:outlineLvl w:val="1"/>
      </w:pPr>
      <w:r>
        <w:t>2. Цели предоставления и результаты использования субсидии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>2.1. Субсидия предоставляется в целях создания условий для развития сельскохозяйственного производства посредством проведения кадастровых работ и внесения сведений о земельных участках в Единый государственный реестр недвижимости (в том числе по уточнению границ).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2.2. Результатом использования субсидии является площадь земельных участков из состава земель сельскохозяйственного назначения, находящихся или относящихся к собственности муниципального образования, </w:t>
      </w:r>
      <w:proofErr w:type="gramStart"/>
      <w:r>
        <w:t>и(</w:t>
      </w:r>
      <w:proofErr w:type="gramEnd"/>
      <w:r>
        <w:t xml:space="preserve">или) 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разграничена, в том числе предоставленных в аренду, безвозмездное пользование или постоянное (бессрочное) пользование, сведения о местоположении границ которых внесены в Единый государственный реестр недвижимости в </w:t>
      </w:r>
      <w:proofErr w:type="gramStart"/>
      <w:r>
        <w:t>текущем году, и земель запаса для последующего их перевода в категорию земель сельскохозяйственного назначения.</w:t>
      </w:r>
      <w:proofErr w:type="gramEnd"/>
    </w:p>
    <w:p w:rsidR="00A75728" w:rsidRDefault="00A75728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субсидии.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Title"/>
        <w:jc w:val="center"/>
        <w:outlineLvl w:val="1"/>
      </w:pPr>
      <w:r>
        <w:t>3. Условия предоставления субсидии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lastRenderedPageBreak/>
        <w:t xml:space="preserve">Субсидия предоставляется при соблюдении условий, установленных </w:t>
      </w:r>
      <w:r>
        <w:rPr>
          <w:color w:val="0000FF"/>
        </w:rPr>
        <w:t>пунктом 2.7</w:t>
      </w:r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Title"/>
        <w:jc w:val="center"/>
        <w:outlineLvl w:val="1"/>
      </w:pPr>
      <w:bookmarkStart w:id="1" w:name="P26"/>
      <w:bookmarkEnd w:id="1"/>
      <w:r>
        <w:t>4. Критерии отбора муниципальных образований</w:t>
      </w:r>
    </w:p>
    <w:p w:rsidR="00A75728" w:rsidRDefault="00A75728">
      <w:pPr>
        <w:pStyle w:val="ConsPlusTitle"/>
        <w:jc w:val="center"/>
      </w:pPr>
      <w:r>
        <w:t>Ленинградской области для предоставления субсидии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>Критериями, которым должны соответствовать муниципальные образования для допуска к оценке заявок, являются: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а) наличие на территории муниципального образования земельных участков сельскохозяйственного назначения, находящихся или относящихся к собственности муниципального образования, границы которых не установлены в соответствии с требованиями действующего законодательства, </w:t>
      </w:r>
      <w:proofErr w:type="gramStart"/>
      <w:r>
        <w:t>и(</w:t>
      </w:r>
      <w:proofErr w:type="gramEnd"/>
      <w:r>
        <w:t>или) 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разграничена, и земель запаса для последующего перевода в земли сельскохозяйственного назначения в целях включения их в оборот (далее - 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оборот);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б) наличие обращений физических и юридических лиц, заинтересованных в предоставлении земельных участков с целью сельскохозяйственного использования;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в) наличие на территории муниципального образования реализуемых инвестиционных проектов в сфере развития сельскохозяйственной деятельности </w:t>
      </w:r>
      <w:proofErr w:type="gramStart"/>
      <w:r>
        <w:t>и(</w:t>
      </w:r>
      <w:proofErr w:type="gramEnd"/>
      <w:r>
        <w:t>или) наличие на территории муниципального образования планируемых к реализации инвестиционных проектов в сфере развития сельскохозяйственной деятельности.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Title"/>
        <w:jc w:val="center"/>
        <w:outlineLvl w:val="1"/>
      </w:pPr>
      <w:r>
        <w:t>5. Порядок конкурсного отбора заявок муниципальных</w:t>
      </w:r>
    </w:p>
    <w:p w:rsidR="00A75728" w:rsidRDefault="00A75728">
      <w:pPr>
        <w:pStyle w:val="ConsPlusTitle"/>
        <w:jc w:val="center"/>
      </w:pPr>
      <w:r>
        <w:t>образований Ленинградской области</w:t>
      </w:r>
    </w:p>
    <w:p w:rsidR="00A75728" w:rsidRDefault="00A75728">
      <w:pPr>
        <w:pStyle w:val="ConsPlusTitle"/>
        <w:jc w:val="center"/>
      </w:pPr>
      <w:r>
        <w:t>для предоставления субсидии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>5.1.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 (далее - заявка, отбор).</w:t>
      </w:r>
    </w:p>
    <w:p w:rsidR="00A75728" w:rsidRDefault="00A75728">
      <w:pPr>
        <w:pStyle w:val="ConsPlusNormal"/>
        <w:spacing w:before="220"/>
        <w:ind w:firstLine="540"/>
        <w:jc w:val="both"/>
      </w:pPr>
      <w:bookmarkStart w:id="2" w:name="P39"/>
      <w:bookmarkEnd w:id="2"/>
      <w:r>
        <w:t>5.2. Муниципальные образования представляют в Комитет заявку по форме и в сроки, установленные правовым актом Комитета.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сеть "Интернет") не менее чем за три рабочих дня до даты начала приема заявок. Срок приема заявок не может быть менее трех календарных дней и более 30 календарных дней.</w:t>
      </w:r>
    </w:p>
    <w:p w:rsidR="00A75728" w:rsidRDefault="00A75728">
      <w:pPr>
        <w:pStyle w:val="ConsPlusNormal"/>
        <w:spacing w:before="220"/>
        <w:ind w:firstLine="540"/>
        <w:jc w:val="both"/>
      </w:pPr>
      <w:bookmarkStart w:id="3" w:name="P41"/>
      <w:bookmarkEnd w:id="3"/>
      <w:r>
        <w:t>5.3. Муниципальные образования представляют в Комитет заявку с приложением следующих документов: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заявления </w:t>
      </w:r>
      <w:proofErr w:type="gramStart"/>
      <w:r>
        <w:t>на имя председателя Комитета о предоставлении субсидии с указанием сведений о планируемой общей сумме затрат на проведение</w:t>
      </w:r>
      <w:proofErr w:type="gramEnd"/>
      <w:r>
        <w:t xml:space="preserve"> кадастровых работ;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расчета (обоснования) размера субсидии исходя из значения результата использования субсидии;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предусматривающей проведение кадастровых </w:t>
      </w:r>
      <w:r>
        <w:lastRenderedPageBreak/>
        <w:t>работ,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A75728" w:rsidRDefault="00A75728">
      <w:pPr>
        <w:pStyle w:val="ConsPlusNormal"/>
        <w:spacing w:before="220"/>
        <w:ind w:firstLine="540"/>
        <w:jc w:val="both"/>
      </w:pPr>
      <w:proofErr w:type="gramStart"/>
      <w:r>
        <w:t>документов, подтверждающих право муниципального образования распоряжаться земельными участками сельскохозяйственного назначения, землями запаса, в отношении которых планируется проведение кадастровых работ, с привлечением субсидии из бюджета Ленинградской области (выписки из реестра муниципального имущества, выписки из Единого государственного реестра недвижимости,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(отсутствие зарегистрированных прав);</w:t>
      </w:r>
      <w:proofErr w:type="gramEnd"/>
    </w:p>
    <w:p w:rsidR="00A75728" w:rsidRDefault="00A75728">
      <w:pPr>
        <w:pStyle w:val="ConsPlusNormal"/>
        <w:spacing w:before="220"/>
        <w:ind w:firstLine="540"/>
        <w:jc w:val="both"/>
      </w:pPr>
      <w:r>
        <w:t>документов, подтверждающих наличие на территории муниципального образования реализуемых инвестиционных проектов в сфере развития сельскохозяйственной деятельности;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документов, подтверждающих заинтересованность юридических и физических лиц в земельных участках сельскохозяйственного назначения, в отношении которых планируется проведение кадастровых работ, с привлечением субсидии из средств областного бюджета Ленинградской области (писем, обращений о предоставлении земельного участка для ведения сельскохозяйственной деятельности, соглашения о намерении и др.);</w:t>
      </w:r>
    </w:p>
    <w:p w:rsidR="00A75728" w:rsidRDefault="00A75728">
      <w:pPr>
        <w:pStyle w:val="ConsPlusNormal"/>
        <w:spacing w:before="220"/>
        <w:ind w:firstLine="540"/>
        <w:jc w:val="both"/>
      </w:pPr>
      <w:proofErr w:type="gramStart"/>
      <w:r>
        <w:t xml:space="preserve">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 (если выписка предоставляется из бюджета муниципального района) или главного бухгалтера (если выписка предоставляется из бюджета</w:t>
      </w:r>
      <w:proofErr w:type="gramEnd"/>
      <w:r>
        <w:t xml:space="preserve"> поселения);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копии действующего муниципального контракта на проведение кадастровых работ по образованию земельных участков из состава земель сельскохозяйственного назначения (при наличии).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5.4. Комитет в течение трех рабочих дней со дня окончания приема заявок готовит информационные справки о соответствии поступивших заявок форме, установленной правовым актом Комитета, критериям, которым должны соответствовать муниципальные образования для допуска к оценке заявок, установленным </w:t>
      </w:r>
      <w:r>
        <w:rPr>
          <w:color w:val="0000FF"/>
        </w:rPr>
        <w:t>разделом 4</w:t>
      </w:r>
      <w:r>
        <w:t xml:space="preserve"> настоящего Порядка, и перечню документов, указанных в </w:t>
      </w:r>
      <w:r>
        <w:rPr>
          <w:color w:val="0000FF"/>
        </w:rPr>
        <w:t>пункте 5.3</w:t>
      </w:r>
      <w:r>
        <w:t xml:space="preserve"> настоящего Порядка.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Заявки рассматриваются и оцениваются не позднее 10 рабочих дней со дня окончания приема заявок конкурсной комиссией по рассмотрению заявок (далее - комиссия), формируемой из числа представителей Комитета 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 Положение о комиссии и персональный состав комиссии утверждаются правовым актом Комитета.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5.5. Основаниями для отклонения заявки являются: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r>
        <w:rPr>
          <w:color w:val="0000FF"/>
        </w:rPr>
        <w:t>пункте 5.3</w:t>
      </w:r>
      <w:r>
        <w:t xml:space="preserve"> настоящего Порядка;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администрацией муниципального образования документах;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представление заявки с нарушением срока, установленного в соответствии с </w:t>
      </w:r>
      <w:r>
        <w:rPr>
          <w:color w:val="0000FF"/>
        </w:rPr>
        <w:t>пунктом 5.2</w:t>
      </w:r>
      <w:r>
        <w:t xml:space="preserve"> настоящего Порядка;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муниципальных образований критериям, установленным </w:t>
      </w:r>
      <w:r>
        <w:rPr>
          <w:color w:val="0000FF"/>
        </w:rPr>
        <w:t>разделом 4</w:t>
      </w:r>
      <w:r>
        <w:t xml:space="preserve"> настоящего Порядка.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5.6. Заявки муниципальных образований, допущенные к отбору, оцениваются по балльной системе отдельно по каждому </w:t>
      </w:r>
      <w:r>
        <w:rPr>
          <w:color w:val="0000FF"/>
        </w:rPr>
        <w:t>критерию</w:t>
      </w:r>
      <w:r>
        <w:t xml:space="preserve"> в соответствии с приложением к настоящему Порядку.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Муниципальные образования ранжируются по количеству набранных баллов в порядке убывания.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5.7. На основании результатов оценки заявок комиссия принимает решение о признании муниципальных образований, заявки которых набрали наибольшее количество баллов (в порядке убывания баллов от большего к </w:t>
      </w:r>
      <w:proofErr w:type="gramStart"/>
      <w:r>
        <w:t>меньшему</w:t>
      </w:r>
      <w:proofErr w:type="gramEnd"/>
      <w:r>
        <w:t>), получателями субсидии и оформляет протокол не позднее пяти рабочих дней со дня проведения заседания комиссии.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5.8.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муниципальных образований (далее - предложения по распределению субсидии) и направляет в администрации муниципальных образований письменные уведомления о результатах отбора (с указанием причин отказа).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Title"/>
        <w:jc w:val="center"/>
        <w:outlineLvl w:val="1"/>
      </w:pPr>
      <w:r>
        <w:t xml:space="preserve">6. Распределение субсидии между </w:t>
      </w:r>
      <w:proofErr w:type="gramStart"/>
      <w:r>
        <w:t>муниципальными</w:t>
      </w:r>
      <w:proofErr w:type="gramEnd"/>
    </w:p>
    <w:p w:rsidR="00A75728" w:rsidRDefault="00A75728">
      <w:pPr>
        <w:pStyle w:val="ConsPlusTitle"/>
        <w:jc w:val="center"/>
      </w:pPr>
      <w:r>
        <w:t>образованиями Ленинградской области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>6.1. Субсидии распределяются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>где:</w:t>
      </w:r>
    </w:p>
    <w:p w:rsidR="00A75728" w:rsidRDefault="00A75728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A75728" w:rsidRDefault="00A75728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A75728" w:rsidRDefault="00A75728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со следующей формулой: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jc w:val="center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>,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>где:</w:t>
      </w:r>
    </w:p>
    <w:p w:rsidR="00A75728" w:rsidRDefault="00A7572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spellEnd"/>
      <w:r>
        <w:t xml:space="preserve"> - площадь земельных участков сельскохозяйственного назначения, границы которых не установлены в соответствии с требованиями действующего законодательства, и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оборот, расположенных на территории муниципального образования;</w:t>
      </w:r>
      <w:proofErr w:type="gramEnd"/>
    </w:p>
    <w:p w:rsidR="00A75728" w:rsidRDefault="00A75728">
      <w:pPr>
        <w:pStyle w:val="ConsPlusNormal"/>
        <w:spacing w:before="220"/>
        <w:ind w:firstLine="540"/>
        <w:jc w:val="both"/>
      </w:pPr>
      <w:proofErr w:type="spellStart"/>
      <w:r>
        <w:lastRenderedPageBreak/>
        <w:t>R</w:t>
      </w:r>
      <w:r>
        <w:rPr>
          <w:vertAlign w:val="subscript"/>
        </w:rPr>
        <w:t>i</w:t>
      </w:r>
      <w:proofErr w:type="spellEnd"/>
      <w:r>
        <w:t xml:space="preserve"> - стоимость работ за 1 га в соответствии с заявкой муниципального образования, но не </w:t>
      </w:r>
      <w:proofErr w:type="gramStart"/>
      <w:r>
        <w:t>более максимальной</w:t>
      </w:r>
      <w:proofErr w:type="gramEnd"/>
      <w:r>
        <w:t xml:space="preserve"> стоимости кадастровых работ, определяемой в соответствии с правовым актом Комитета.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6.3. Основаниями для внесения изменений в утвержденное распределение субсидии являются: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1) распределение объема субсидии, образовавшегося в результате экономии по результатам заключенных муниципальных контрактов;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2) расторжение соглашения;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3) распределение не распределенного между муниципальными образованиями объема субсидии;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4) изменение объема бюджетных ассигнований областного бюджета Ленинградской области, предусмотренного на предоставление субсидии;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5) отсутствие заключенного в сроки, указанные в </w:t>
      </w:r>
      <w:r>
        <w:rPr>
          <w:color w:val="0000FF"/>
        </w:rPr>
        <w:t>пункте 4.3</w:t>
      </w:r>
      <w:r>
        <w:t xml:space="preserve"> Правил, соглашения о предоставлении субсидии;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6) отказ одного или нескольких муниципальных образований от подписания соглашений о предоставлении субсидии.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Ленинградской области в связи с наличием неисполненных муниципальных контрактов на проведение кадастровых работ по образованию земельных участков из состава земель сельскохозяйственного назначения, заключенных в отчетном году, источником финансового обеспечения которых являлись соответствующие субсидии из областного бюджета Ленинградской области.</w:t>
      </w:r>
      <w:proofErr w:type="gramEnd"/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6.5. 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r>
        <w:rPr>
          <w:color w:val="0000FF"/>
        </w:rPr>
        <w:t>пунктом 6.4</w:t>
      </w:r>
      <w:r>
        <w:t xml:space="preserve"> Правил.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Title"/>
        <w:jc w:val="center"/>
        <w:outlineLvl w:val="1"/>
      </w:pPr>
      <w:r>
        <w:t>7. Порядок предоставления и расходования субсидии</w:t>
      </w:r>
    </w:p>
    <w:p w:rsidR="00A75728" w:rsidRDefault="00A75728">
      <w:pPr>
        <w:pStyle w:val="ConsPlusNormal"/>
        <w:ind w:firstLine="540"/>
        <w:jc w:val="both"/>
      </w:pPr>
    </w:p>
    <w:p w:rsidR="00A75728" w:rsidRDefault="00A75728">
      <w:pPr>
        <w:pStyle w:val="ConsPlusNormal"/>
        <w:ind w:firstLine="540"/>
        <w:jc w:val="both"/>
      </w:pPr>
      <w:r>
        <w:t xml:space="preserve">7.1. Предоставление субсидии осуществляется на основании соглашения о предоставлении субсидии (далее - соглашение), заключаемого в соответствии с требованиями </w:t>
      </w:r>
      <w:r>
        <w:rPr>
          <w:color w:val="0000FF"/>
        </w:rPr>
        <w:t>пунктов 4.1</w:t>
      </w:r>
      <w:r>
        <w:t xml:space="preserve"> - </w:t>
      </w:r>
      <w:r>
        <w:rPr>
          <w:color w:val="0000FF"/>
        </w:rPr>
        <w:t>4.3</w:t>
      </w:r>
      <w:r>
        <w:t xml:space="preserve"> Правил.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7.2. Муниципальное образование при заключении соглашения представляет в Комитет документы, установленные </w:t>
      </w:r>
      <w:r>
        <w:rPr>
          <w:color w:val="0000FF"/>
        </w:rPr>
        <w:t>пунктом 4.4</w:t>
      </w:r>
      <w:r>
        <w:t xml:space="preserve"> Правил:</w:t>
      </w:r>
    </w:p>
    <w:p w:rsidR="00A75728" w:rsidRDefault="00A75728">
      <w:pPr>
        <w:pStyle w:val="ConsPlusNormal"/>
        <w:spacing w:before="220"/>
        <w:ind w:firstLine="540"/>
        <w:jc w:val="both"/>
      </w:pPr>
      <w:proofErr w:type="gramStart"/>
      <w: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субсидии;</w:t>
      </w:r>
      <w:proofErr w:type="gramEnd"/>
    </w:p>
    <w:p w:rsidR="00A75728" w:rsidRDefault="00A75728">
      <w:pPr>
        <w:pStyle w:val="ConsPlusNormal"/>
        <w:spacing w:before="220"/>
        <w:ind w:firstLine="540"/>
        <w:jc w:val="both"/>
      </w:pPr>
      <w:r>
        <w:lastRenderedPageBreak/>
        <w:t xml:space="preserve">муниципальную программу, утверждающую мероприятие,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7.3.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 Ленинградской области.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7.4.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7.5.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7.6.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7.7.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A75728" w:rsidRDefault="00A7572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соглашения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в соответствии с законодательством Российской Федерации.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7.8.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7.9.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>7.10. Принятие решения о подтверждении потребности в текущем финансовом году в остатках субсидии, предоставляемой в отчетном году, допускается однократно в течение срока действия соглашения.</w:t>
      </w:r>
    </w:p>
    <w:p w:rsidR="00A75728" w:rsidRDefault="00A75728">
      <w:pPr>
        <w:pStyle w:val="ConsPlusNormal"/>
        <w:spacing w:before="220"/>
        <w:ind w:firstLine="540"/>
        <w:jc w:val="both"/>
      </w:pPr>
      <w:r>
        <w:t xml:space="preserve">7.11.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r>
        <w:rPr>
          <w:color w:val="0000FF"/>
        </w:rPr>
        <w:t>разделом 5</w:t>
      </w:r>
      <w:r>
        <w:t xml:space="preserve"> Правил.</w:t>
      </w:r>
    </w:p>
    <w:p w:rsidR="00A75728" w:rsidRDefault="00A75728">
      <w:pPr>
        <w:pStyle w:val="ConsPlusNormal"/>
        <w:jc w:val="both"/>
      </w:pPr>
    </w:p>
    <w:p w:rsidR="00A75728" w:rsidRDefault="00A75728">
      <w:pPr>
        <w:pStyle w:val="ConsPlusNormal"/>
      </w:pPr>
      <w:r>
        <w:rPr>
          <w:i/>
          <w:color w:val="0000FF"/>
        </w:rPr>
        <w:br/>
        <w:t>Постановление Правительства Ленинградской области от 29.12.2012 N 463 (ред. от 22.12.2022) "О государственной программе Ленинградской области "Развитие сельского хозяйства Ленинградской области"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>
        <w:br/>
      </w:r>
    </w:p>
    <w:p w:rsidR="00E50AA2" w:rsidRDefault="00E50AA2"/>
    <w:sectPr w:rsidR="00E50AA2" w:rsidSect="0033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8"/>
    <w:rsid w:val="007E46CF"/>
    <w:rsid w:val="00A75728"/>
    <w:rsid w:val="00E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57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57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Залимхановна Дадашева</dc:creator>
  <cp:lastModifiedBy>Тимур Тимурович Улумбеков</cp:lastModifiedBy>
  <cp:revision>2</cp:revision>
  <dcterms:created xsi:type="dcterms:W3CDTF">2023-01-16T06:36:00Z</dcterms:created>
  <dcterms:modified xsi:type="dcterms:W3CDTF">2023-01-16T06:36:00Z</dcterms:modified>
</cp:coreProperties>
</file>