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C53220" w:rsidRDefault="001B71C9" w:rsidP="001B71C9">
      <w:pPr>
        <w:jc w:val="center"/>
        <w:rPr>
          <w:b/>
        </w:rPr>
      </w:pPr>
      <w:r w:rsidRPr="00C53220">
        <w:rPr>
          <w:b/>
        </w:rPr>
        <w:t>ПРОТОКОЛ</w:t>
      </w:r>
    </w:p>
    <w:p w:rsidR="0005133B" w:rsidRPr="00C53220" w:rsidRDefault="0005133B" w:rsidP="007E7262">
      <w:pPr>
        <w:pStyle w:val="a4"/>
        <w:ind w:right="57"/>
        <w:jc w:val="center"/>
        <w:rPr>
          <w:b/>
          <w:szCs w:val="24"/>
        </w:rPr>
      </w:pPr>
      <w:r w:rsidRPr="00C53220">
        <w:rPr>
          <w:b/>
          <w:szCs w:val="24"/>
        </w:rPr>
        <w:t xml:space="preserve">об итогах продажи имущества </w:t>
      </w:r>
    </w:p>
    <w:p w:rsidR="00BA1F7D" w:rsidRPr="00C53220" w:rsidRDefault="00BA1F7D" w:rsidP="007E7262">
      <w:pPr>
        <w:pStyle w:val="a4"/>
        <w:ind w:right="57"/>
        <w:jc w:val="center"/>
        <w:rPr>
          <w:b/>
          <w:szCs w:val="24"/>
        </w:rPr>
      </w:pPr>
      <w:r w:rsidRPr="00C53220">
        <w:rPr>
          <w:b/>
          <w:szCs w:val="24"/>
        </w:rPr>
        <w:t xml:space="preserve">                                                                                                                          </w:t>
      </w:r>
    </w:p>
    <w:p w:rsidR="003F740F" w:rsidRPr="00C53220" w:rsidRDefault="003F740F" w:rsidP="003F740F">
      <w:pPr>
        <w:suppressAutoHyphens/>
        <w:rPr>
          <w:b/>
          <w:lang w:eastAsia="ar-SA"/>
        </w:rPr>
      </w:pPr>
      <w:r w:rsidRPr="00C53220">
        <w:rPr>
          <w:b/>
          <w:lang w:eastAsia="ar-SA"/>
        </w:rPr>
        <w:t xml:space="preserve">Санкт-Петербург                                                          </w:t>
      </w:r>
      <w:r w:rsidR="004079C6" w:rsidRPr="00C53220">
        <w:rPr>
          <w:b/>
          <w:lang w:eastAsia="ar-SA"/>
        </w:rPr>
        <w:t xml:space="preserve">                </w:t>
      </w:r>
      <w:r w:rsidR="007A69E5" w:rsidRPr="00C53220">
        <w:rPr>
          <w:b/>
          <w:lang w:eastAsia="ar-SA"/>
        </w:rPr>
        <w:t xml:space="preserve">         </w:t>
      </w:r>
      <w:r w:rsidR="00635BFB" w:rsidRPr="00C53220">
        <w:rPr>
          <w:b/>
          <w:lang w:eastAsia="ar-SA"/>
        </w:rPr>
        <w:t xml:space="preserve"> </w:t>
      </w:r>
      <w:r w:rsidR="0084519D" w:rsidRPr="00C53220">
        <w:rPr>
          <w:b/>
          <w:lang w:eastAsia="ar-SA"/>
        </w:rPr>
        <w:t xml:space="preserve">   </w:t>
      </w:r>
      <w:r w:rsidR="009A5888">
        <w:rPr>
          <w:b/>
          <w:lang w:eastAsia="ar-SA"/>
        </w:rPr>
        <w:t xml:space="preserve">              </w:t>
      </w:r>
      <w:bookmarkStart w:id="0" w:name="_GoBack"/>
      <w:bookmarkEnd w:id="0"/>
      <w:r w:rsidR="0084519D" w:rsidRPr="00C53220">
        <w:rPr>
          <w:b/>
          <w:lang w:eastAsia="ar-SA"/>
        </w:rPr>
        <w:t>20 декабря</w:t>
      </w:r>
      <w:r w:rsidR="00940847" w:rsidRPr="00C53220">
        <w:rPr>
          <w:b/>
          <w:lang w:eastAsia="ar-SA"/>
        </w:rPr>
        <w:t xml:space="preserve"> </w:t>
      </w:r>
      <w:r w:rsidR="004079C6" w:rsidRPr="00C53220">
        <w:rPr>
          <w:b/>
        </w:rPr>
        <w:t>2024 года</w:t>
      </w:r>
    </w:p>
    <w:p w:rsidR="003F740F" w:rsidRPr="00C53220" w:rsidRDefault="003F740F" w:rsidP="003F740F">
      <w:pPr>
        <w:suppressAutoHyphens/>
        <w:jc w:val="center"/>
        <w:rPr>
          <w:lang w:eastAsia="ar-SA"/>
        </w:rPr>
      </w:pPr>
    </w:p>
    <w:p w:rsidR="003F740F" w:rsidRPr="00C53220" w:rsidRDefault="003F740F" w:rsidP="003F740F">
      <w:pPr>
        <w:suppressAutoHyphens/>
        <w:jc w:val="both"/>
        <w:rPr>
          <w:lang w:eastAsia="ar-SA"/>
        </w:rPr>
      </w:pPr>
      <w:r w:rsidRPr="00C53220">
        <w:rPr>
          <w:lang w:eastAsia="ar-SA"/>
        </w:rPr>
        <w:t xml:space="preserve">Комиссия: </w:t>
      </w:r>
      <w:r w:rsidR="00635BFB" w:rsidRPr="00C53220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C53220">
        <w:rPr>
          <w:lang w:eastAsia="ar-SA"/>
        </w:rPr>
        <w:t xml:space="preserve"> </w:t>
      </w:r>
      <w:r w:rsidRPr="00C53220">
        <w:rPr>
          <w:b/>
          <w:i/>
          <w:lang w:eastAsia="ar-SA"/>
        </w:rPr>
        <w:t>(далее - Комиссия)</w:t>
      </w:r>
      <w:r w:rsidRPr="00C53220">
        <w:rPr>
          <w:b/>
          <w:lang w:eastAsia="ar-SA"/>
        </w:rPr>
        <w:t>.</w:t>
      </w:r>
    </w:p>
    <w:p w:rsidR="003F740F" w:rsidRPr="00C53220" w:rsidRDefault="003F740F" w:rsidP="003F740F">
      <w:pPr>
        <w:suppressAutoHyphens/>
        <w:rPr>
          <w:lang w:eastAsia="ar-SA"/>
        </w:rPr>
      </w:pPr>
      <w:r w:rsidRPr="00C53220">
        <w:rPr>
          <w:lang w:eastAsia="ar-SA"/>
        </w:rPr>
        <w:t xml:space="preserve">Форма проведения комиссии: </w:t>
      </w:r>
      <w:r w:rsidRPr="00C53220">
        <w:rPr>
          <w:i/>
          <w:lang w:eastAsia="ar-SA"/>
        </w:rPr>
        <w:t>заочная.</w:t>
      </w:r>
      <w:r w:rsidRPr="00C53220">
        <w:rPr>
          <w:lang w:eastAsia="ar-SA"/>
        </w:rPr>
        <w:t xml:space="preserve"> </w:t>
      </w:r>
    </w:p>
    <w:p w:rsidR="003F740F" w:rsidRPr="00C53220" w:rsidRDefault="003F740F" w:rsidP="003F740F">
      <w:pPr>
        <w:suppressAutoHyphens/>
        <w:rPr>
          <w:lang w:eastAsia="ar-SA"/>
        </w:rPr>
      </w:pPr>
      <w:r w:rsidRPr="00C53220">
        <w:rPr>
          <w:lang w:eastAsia="ar-SA"/>
        </w:rPr>
        <w:t xml:space="preserve">Голосование: </w:t>
      </w:r>
      <w:r w:rsidRPr="00C53220">
        <w:rPr>
          <w:i/>
          <w:lang w:eastAsia="ar-SA"/>
        </w:rPr>
        <w:t>дистанционное с использованием электронных средств.</w:t>
      </w:r>
      <w:r w:rsidRPr="00C53220">
        <w:rPr>
          <w:lang w:eastAsia="ar-SA"/>
        </w:rPr>
        <w:t xml:space="preserve"> </w:t>
      </w:r>
    </w:p>
    <w:p w:rsidR="003F740F" w:rsidRPr="00C53220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C53220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C53220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Pr="00C53220" w:rsidRDefault="007A69E5" w:rsidP="00481176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C53220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C53220" w:rsidRDefault="00F613E6" w:rsidP="008101A3">
                  <w:pPr>
                    <w:suppressAutoHyphens/>
                    <w:ind w:firstLine="709"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C53220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C53220" w:rsidRDefault="007000C0" w:rsidP="00843902">
                  <w:pPr>
                    <w:jc w:val="both"/>
                  </w:pPr>
                  <w:r w:rsidRPr="00C53220">
                    <w:t>Председател</w:t>
                  </w:r>
                  <w:r w:rsidR="00363428" w:rsidRPr="00C53220">
                    <w:t>ь</w:t>
                  </w:r>
                  <w:r w:rsidRPr="00C53220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C53220" w:rsidRDefault="007000C0" w:rsidP="00FA1325">
                  <w:pPr>
                    <w:ind w:right="249"/>
                    <w:jc w:val="both"/>
                  </w:pPr>
                  <w:r w:rsidRPr="00C53220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C53220" w:rsidRDefault="007000C0" w:rsidP="00FA1325">
                  <w:pPr>
                    <w:ind w:right="249"/>
                    <w:jc w:val="both"/>
                  </w:pPr>
                </w:p>
              </w:tc>
            </w:tr>
            <w:tr w:rsidR="007000C0" w:rsidRPr="00C53220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C53220" w:rsidRDefault="007000C0" w:rsidP="00B91B38">
                  <w:pPr>
                    <w:jc w:val="both"/>
                  </w:pPr>
                  <w:r w:rsidRPr="00C53220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C53220" w:rsidRDefault="007000C0" w:rsidP="00FA1325">
                  <w:pPr>
                    <w:ind w:right="249"/>
                    <w:jc w:val="both"/>
                  </w:pPr>
                  <w:r w:rsidRPr="00C53220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C53220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  <w:r w:rsidRPr="00C53220">
                    <w:t>Члены комиссии:</w:t>
                  </w: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</w:p>
                <w:p w:rsidR="00363428" w:rsidRPr="00C53220" w:rsidRDefault="00363428" w:rsidP="00B91B38">
                  <w:pPr>
                    <w:jc w:val="both"/>
                  </w:pPr>
                </w:p>
                <w:p w:rsidR="00363428" w:rsidRPr="00C53220" w:rsidRDefault="00363428" w:rsidP="00B91B38">
                  <w:pPr>
                    <w:jc w:val="both"/>
                  </w:pPr>
                </w:p>
                <w:p w:rsidR="00FE2496" w:rsidRPr="00C53220" w:rsidRDefault="00FE2496" w:rsidP="00B91B38">
                  <w:pPr>
                    <w:jc w:val="both"/>
                  </w:pPr>
                </w:p>
                <w:p w:rsidR="00FE2496" w:rsidRPr="00C53220" w:rsidRDefault="00FE2496" w:rsidP="00B91B38">
                  <w:pPr>
                    <w:jc w:val="both"/>
                  </w:pPr>
                </w:p>
                <w:p w:rsidR="00FE2496" w:rsidRPr="00C53220" w:rsidRDefault="00FE2496" w:rsidP="00B91B38">
                  <w:pPr>
                    <w:jc w:val="both"/>
                  </w:pPr>
                </w:p>
                <w:p w:rsidR="00940847" w:rsidRPr="00C53220" w:rsidRDefault="00940847" w:rsidP="00B91B38">
                  <w:pPr>
                    <w:jc w:val="both"/>
                  </w:pPr>
                </w:p>
                <w:p w:rsidR="00940847" w:rsidRPr="00C53220" w:rsidRDefault="00940847" w:rsidP="00B91B38">
                  <w:pPr>
                    <w:jc w:val="both"/>
                  </w:pPr>
                </w:p>
                <w:p w:rsidR="00940847" w:rsidRPr="00C53220" w:rsidRDefault="00940847" w:rsidP="00B91B38">
                  <w:pPr>
                    <w:jc w:val="both"/>
                  </w:pPr>
                </w:p>
                <w:p w:rsidR="007000C0" w:rsidRPr="00C53220" w:rsidRDefault="007000C0" w:rsidP="00B91B38">
                  <w:pPr>
                    <w:jc w:val="both"/>
                  </w:pPr>
                  <w:r w:rsidRPr="00C53220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C53220" w:rsidRDefault="007000C0" w:rsidP="00FA1325">
                  <w:pPr>
                    <w:ind w:right="249"/>
                    <w:jc w:val="both"/>
                  </w:pPr>
                </w:p>
                <w:p w:rsidR="00363428" w:rsidRPr="00C53220" w:rsidRDefault="00363428" w:rsidP="00FA1325">
                  <w:pPr>
                    <w:ind w:left="15" w:right="249"/>
                    <w:jc w:val="both"/>
                  </w:pPr>
                  <w:r w:rsidRPr="00C53220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C53220" w:rsidRDefault="00363428" w:rsidP="00FA1325">
                  <w:pPr>
                    <w:ind w:left="15" w:right="249"/>
                    <w:jc w:val="both"/>
                  </w:pPr>
                </w:p>
                <w:p w:rsidR="00363428" w:rsidRPr="00C53220" w:rsidRDefault="00363428" w:rsidP="00FA1325">
                  <w:pPr>
                    <w:ind w:left="15" w:right="249"/>
                    <w:jc w:val="both"/>
                  </w:pPr>
                  <w:r w:rsidRPr="00C53220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C53220" w:rsidRDefault="00363428" w:rsidP="00FA1325">
                  <w:pPr>
                    <w:ind w:left="15" w:right="249"/>
                    <w:jc w:val="both"/>
                  </w:pPr>
                </w:p>
                <w:p w:rsidR="00FE2496" w:rsidRPr="00C53220" w:rsidRDefault="00FE2496" w:rsidP="00FA1325">
                  <w:pPr>
                    <w:ind w:left="15" w:right="249"/>
                    <w:jc w:val="both"/>
                  </w:pPr>
                  <w:r w:rsidRPr="00C53220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FE2496" w:rsidRPr="00C53220" w:rsidRDefault="00FE2496" w:rsidP="00FA1325">
                  <w:pPr>
                    <w:ind w:left="15" w:right="249"/>
                    <w:jc w:val="both"/>
                  </w:pPr>
                </w:p>
                <w:p w:rsidR="00363428" w:rsidRPr="00C53220" w:rsidRDefault="00363428" w:rsidP="00FA1325">
                  <w:pPr>
                    <w:ind w:left="15" w:right="249"/>
                    <w:jc w:val="both"/>
                  </w:pPr>
                  <w:r w:rsidRPr="00C53220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940847" w:rsidRPr="00C53220" w:rsidRDefault="00940847" w:rsidP="00FA1325">
                  <w:pPr>
                    <w:ind w:left="15" w:right="249"/>
                    <w:jc w:val="both"/>
                  </w:pPr>
                </w:p>
                <w:p w:rsidR="00940847" w:rsidRPr="00C53220" w:rsidRDefault="00940847" w:rsidP="00FA1325">
                  <w:pPr>
                    <w:ind w:left="15" w:right="249"/>
                    <w:jc w:val="both"/>
                  </w:pPr>
                  <w:r w:rsidRPr="00C53220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C53220" w:rsidRDefault="007000C0" w:rsidP="00FA1325">
                  <w:pPr>
                    <w:ind w:left="15" w:right="249"/>
                    <w:jc w:val="both"/>
                  </w:pPr>
                </w:p>
                <w:p w:rsidR="007000C0" w:rsidRPr="00C53220" w:rsidRDefault="007000C0" w:rsidP="00FA1325">
                  <w:pPr>
                    <w:ind w:right="249"/>
                    <w:jc w:val="both"/>
                  </w:pPr>
                  <w:r w:rsidRPr="00C53220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C53220" w:rsidRDefault="007000C0" w:rsidP="008101A3">
            <w:pPr>
              <w:ind w:firstLine="709"/>
              <w:jc w:val="both"/>
              <w:rPr>
                <w:b/>
                <w:i/>
              </w:rPr>
            </w:pPr>
          </w:p>
          <w:p w:rsidR="007000C0" w:rsidRPr="00C53220" w:rsidRDefault="007000C0" w:rsidP="008101A3">
            <w:pPr>
              <w:ind w:firstLine="709"/>
              <w:jc w:val="both"/>
              <w:rPr>
                <w:b/>
                <w:i/>
              </w:rPr>
            </w:pPr>
            <w:r w:rsidRPr="00C53220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C53220" w:rsidRDefault="007000C0" w:rsidP="008101A3">
            <w:pPr>
              <w:ind w:firstLine="709"/>
              <w:jc w:val="both"/>
            </w:pPr>
          </w:p>
          <w:p w:rsidR="0084519D" w:rsidRPr="00C53220" w:rsidRDefault="0084519D" w:rsidP="0084519D">
            <w:pPr>
              <w:ind w:firstLine="567"/>
              <w:jc w:val="both"/>
              <w:rPr>
                <w:b/>
              </w:rPr>
            </w:pPr>
            <w:r w:rsidRPr="00C53220">
              <w:rPr>
                <w:b/>
                <w:i/>
              </w:rPr>
              <w:t>Общая информация о торгах по продаже</w:t>
            </w:r>
            <w:r w:rsidRPr="00C53220">
              <w:rPr>
                <w:b/>
              </w:rPr>
              <w:t xml:space="preserve">: 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>Форма проведения торгов:</w:t>
            </w:r>
            <w:r w:rsidRPr="00C53220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C53220">
              <w:t>(далее – аукцион, торги, продажа).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>Собственник имущества:</w:t>
            </w:r>
            <w:r w:rsidRPr="00C53220">
              <w:t xml:space="preserve"> Субъект Российской Федерации – Ленинградская область.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>Продавец (Организатор торгов): </w:t>
            </w:r>
            <w:r w:rsidRPr="00C53220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C53220">
              <w:t>Лафонская</w:t>
            </w:r>
            <w:proofErr w:type="spellEnd"/>
            <w:r w:rsidRPr="00C53220">
              <w:t>, д. 6, лит. А, сайт: https://.kugi.lenobl.ru.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>Местонахождение продавца:</w:t>
            </w:r>
            <w:r w:rsidRPr="00C53220">
              <w:t xml:space="preserve"> 191124, Санкт-Петербург, ул. </w:t>
            </w:r>
            <w:proofErr w:type="spellStart"/>
            <w:r w:rsidRPr="00C53220">
              <w:t>Лафонская</w:t>
            </w:r>
            <w:proofErr w:type="spellEnd"/>
            <w:r w:rsidRPr="00C53220">
              <w:t>, д. 6, лит. А.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 xml:space="preserve">Оператор электронной торговой площадки: </w:t>
            </w:r>
            <w:r w:rsidRPr="00C53220">
              <w:t xml:space="preserve">АО «Российский аукционный дом» по адресу: 190000, Санкт-Петербург, </w:t>
            </w:r>
            <w:proofErr w:type="spellStart"/>
            <w:r w:rsidRPr="00C53220">
              <w:t>Гривцова</w:t>
            </w:r>
            <w:proofErr w:type="spellEnd"/>
            <w:r w:rsidRPr="00C53220">
              <w:t xml:space="preserve"> пер., д. 5, лит. В, сайт: https://lot-online.ru.</w:t>
            </w:r>
          </w:p>
          <w:p w:rsidR="0084519D" w:rsidRPr="00C53220" w:rsidRDefault="0084519D" w:rsidP="0084519D">
            <w:pPr>
              <w:jc w:val="both"/>
              <w:rPr>
                <w:b/>
              </w:rPr>
            </w:pPr>
            <w:r w:rsidRPr="00C53220">
              <w:rPr>
                <w:b/>
              </w:rPr>
              <w:t xml:space="preserve">Дата и время начала приема заявок:  </w:t>
            </w:r>
            <w:r w:rsidRPr="00C53220">
              <w:t>20 ноября 2024 года с 09 час. 00 мин.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C53220">
              <w:t>не позднее 16 декабря 2024 года, 23 час. 59 мин.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lastRenderedPageBreak/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C53220">
              <w:t>20 декабря 2024 года.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 xml:space="preserve">Место проведения аукциона: </w:t>
            </w:r>
            <w:r w:rsidRPr="00C53220">
              <w:t>электронная торговая площадка АО «Российский аукционный дом» www.lot-online.ru.</w:t>
            </w:r>
          </w:p>
          <w:p w:rsidR="0084519D" w:rsidRPr="00C53220" w:rsidRDefault="0084519D" w:rsidP="0084519D">
            <w:pPr>
              <w:jc w:val="both"/>
            </w:pPr>
            <w:r w:rsidRPr="00C53220">
              <w:rPr>
                <w:b/>
              </w:rPr>
              <w:t xml:space="preserve">Дата и время начала проведения аукциона в электронной форме: </w:t>
            </w:r>
            <w:r w:rsidRPr="00C53220">
              <w:t>23 декабря 2024 года, с 09 час. 00 мин. по московскому времени.</w:t>
            </w:r>
          </w:p>
          <w:p w:rsidR="0084519D" w:rsidRPr="00C53220" w:rsidRDefault="0084519D" w:rsidP="0084519D">
            <w:pPr>
              <w:ind w:firstLine="567"/>
              <w:jc w:val="both"/>
              <w:rPr>
                <w:b/>
                <w:i/>
              </w:rPr>
            </w:pPr>
          </w:p>
          <w:p w:rsidR="0084519D" w:rsidRPr="00C53220" w:rsidRDefault="0084519D" w:rsidP="0084519D">
            <w:pPr>
              <w:ind w:firstLine="567"/>
              <w:jc w:val="both"/>
              <w:rPr>
                <w:b/>
              </w:rPr>
            </w:pPr>
            <w:r w:rsidRPr="00C53220">
              <w:rPr>
                <w:b/>
              </w:rPr>
              <w:t>Предмет торгов (Лот</w:t>
            </w:r>
            <w:r w:rsidR="00C53220" w:rsidRPr="00C53220">
              <w:rPr>
                <w:b/>
              </w:rPr>
              <w:t xml:space="preserve"> 1</w:t>
            </w:r>
            <w:r w:rsidRPr="00C53220">
              <w:rPr>
                <w:b/>
              </w:rPr>
              <w:t xml:space="preserve">): </w:t>
            </w:r>
          </w:p>
          <w:p w:rsidR="0084519D" w:rsidRPr="00C53220" w:rsidRDefault="0084519D" w:rsidP="0084519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      </w:r>
            <w:proofErr w:type="gramStart"/>
            <w:r w:rsidRPr="00C53220">
              <w:rPr>
                <w:rFonts w:eastAsia="Calibri"/>
                <w:bCs/>
                <w:color w:val="000000"/>
                <w:lang w:eastAsia="en-US"/>
              </w:rPr>
              <w:t>Гатчинский</w:t>
            </w:r>
            <w:proofErr w:type="gramEnd"/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, д. </w:t>
            </w:r>
            <w:proofErr w:type="spellStart"/>
            <w:r w:rsidRPr="00C53220">
              <w:rPr>
                <w:rFonts w:eastAsia="Calibri"/>
                <w:bCs/>
                <w:color w:val="000000"/>
                <w:lang w:eastAsia="en-US"/>
              </w:rPr>
              <w:t>Белогорка</w:t>
            </w:r>
            <w:proofErr w:type="spellEnd"/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, ул. Институтская, д. 2а, в следующем составе: </w:t>
            </w:r>
          </w:p>
          <w:p w:rsidR="0084519D" w:rsidRPr="00C53220" w:rsidRDefault="0084519D" w:rsidP="0084519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- сооружение с кадастровым номером 47:23:0000000:52312, площадь: 1052 </w:t>
            </w:r>
            <w:proofErr w:type="spellStart"/>
            <w:r w:rsidRPr="00C53220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C53220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, назначение: 11.1. </w:t>
            </w:r>
            <w:proofErr w:type="spellStart"/>
            <w:proofErr w:type="gramStart"/>
            <w:r w:rsidRPr="00C53220">
              <w:rPr>
                <w:rFonts w:eastAsia="Calibri"/>
                <w:bCs/>
                <w:color w:val="000000"/>
                <w:lang w:eastAsia="en-US"/>
              </w:rPr>
              <w:t>C</w:t>
            </w:r>
            <w:proofErr w:type="gramEnd"/>
            <w:r w:rsidRPr="00C53220">
              <w:rPr>
                <w:rFonts w:eastAsia="Calibri"/>
                <w:bCs/>
                <w:color w:val="000000"/>
                <w:lang w:eastAsia="en-US"/>
              </w:rPr>
              <w:t>ооружения</w:t>
            </w:r>
            <w:proofErr w:type="spellEnd"/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 противоэрозионные гидротехнические и противоселевые, наименование: земляная плотина;</w:t>
            </w:r>
          </w:p>
          <w:p w:rsidR="0084519D" w:rsidRPr="00C53220" w:rsidRDefault="0084519D" w:rsidP="0084519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C53220">
              <w:rPr>
                <w:rFonts w:eastAsia="Calibri"/>
                <w:bCs/>
                <w:color w:val="000000"/>
                <w:lang w:eastAsia="en-US"/>
              </w:rPr>
              <w:t>- сооружение с кадастровым номером 47:23:0906001:183, протяженность: 26 м, назначение: плотина, наименование: плотина;</w:t>
            </w:r>
          </w:p>
          <w:p w:rsidR="0084519D" w:rsidRPr="00C53220" w:rsidRDefault="0084519D" w:rsidP="0084519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C53220">
              <w:rPr>
                <w:rFonts w:eastAsia="Calibri"/>
                <w:bCs/>
                <w:color w:val="000000"/>
                <w:lang w:eastAsia="en-US"/>
              </w:rPr>
              <w:t xml:space="preserve">- здание с кадастровым номером 47:23:0906001:159, площадь: 91,3 </w:t>
            </w:r>
            <w:proofErr w:type="spellStart"/>
            <w:r w:rsidRPr="00C53220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C53220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C53220">
              <w:rPr>
                <w:rFonts w:eastAsia="Calibri"/>
                <w:bCs/>
                <w:color w:val="000000"/>
                <w:lang w:eastAsia="en-US"/>
              </w:rPr>
              <w:t>,  количество этажей: 2, в том числе подземных 1, назначение: нежилое, наименование: насосная;</w:t>
            </w:r>
          </w:p>
          <w:p w:rsidR="0084519D" w:rsidRPr="00C53220" w:rsidRDefault="0084519D" w:rsidP="0084519D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C53220">
              <w:rPr>
                <w:rFonts w:eastAsia="Calibri"/>
                <w:bCs/>
                <w:color w:val="000000"/>
                <w:lang w:eastAsia="en-US"/>
              </w:rPr>
              <w:t>(сокращенно – лот, имущество).</w:t>
            </w:r>
          </w:p>
          <w:p w:rsidR="0084519D" w:rsidRPr="00C53220" w:rsidRDefault="0084519D" w:rsidP="0084519D">
            <w:pPr>
              <w:tabs>
                <w:tab w:val="left" w:pos="993"/>
              </w:tabs>
              <w:ind w:firstLine="720"/>
              <w:jc w:val="both"/>
              <w:rPr>
                <w:b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72"/>
              <w:gridCol w:w="3238"/>
              <w:gridCol w:w="3255"/>
            </w:tblGrid>
            <w:tr w:rsidR="0084519D" w:rsidRPr="00C53220" w:rsidTr="00180723">
              <w:tc>
                <w:tcPr>
                  <w:tcW w:w="3473" w:type="dxa"/>
                  <w:tcBorders>
                    <w:bottom w:val="nil"/>
                  </w:tcBorders>
                </w:tcPr>
                <w:p w:rsidR="0084519D" w:rsidRPr="00C53220" w:rsidRDefault="0084519D" w:rsidP="0084519D">
                  <w:pPr>
                    <w:rPr>
                      <w:b/>
                    </w:rPr>
                  </w:pPr>
                  <w:r w:rsidRPr="00C53220">
                    <w:rPr>
                      <w:b/>
                    </w:rPr>
                    <w:t xml:space="preserve">Начальная цена </w:t>
                  </w:r>
                  <w:r w:rsidR="00C53220" w:rsidRPr="00C53220">
                    <w:rPr>
                      <w:b/>
                    </w:rPr>
                    <w:t>л</w:t>
                  </w:r>
                  <w:r w:rsidRPr="00C53220">
                    <w:rPr>
                      <w:b/>
                    </w:rPr>
                    <w:t xml:space="preserve">ота, </w:t>
                  </w:r>
                </w:p>
                <w:p w:rsidR="0084519D" w:rsidRPr="00C53220" w:rsidRDefault="0084519D" w:rsidP="0084519D"/>
                <w:p w:rsidR="0084519D" w:rsidRPr="00C53220" w:rsidRDefault="0084519D" w:rsidP="0084519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C53220">
                    <w:t>в том числе</w:t>
                  </w:r>
                  <w:r w:rsidRPr="00C53220">
                    <w:rPr>
                      <w:rFonts w:eastAsia="Calibri"/>
                      <w:lang w:eastAsia="en-US"/>
                    </w:rPr>
                    <w:t xml:space="preserve"> стоимость</w:t>
                  </w:r>
                  <w:r w:rsidRPr="00C53220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444 000 руб.</w:t>
                  </w: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84519D" w:rsidRPr="00C53220" w:rsidRDefault="0084519D" w:rsidP="0084519D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с учетом НДС </w:t>
                  </w:r>
                </w:p>
              </w:tc>
            </w:tr>
            <w:tr w:rsidR="0084519D" w:rsidRPr="00C53220" w:rsidTr="00180723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519D" w:rsidRPr="00C53220" w:rsidRDefault="0084519D" w:rsidP="0084519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C53220">
                    <w:rPr>
                      <w:rFonts w:eastAsia="Calibri"/>
                      <w:lang w:eastAsia="en-US"/>
                    </w:rPr>
                    <w:t>- сооружения с кадастровым номером 47:23:0000000:52312;</w:t>
                  </w:r>
                </w:p>
                <w:p w:rsidR="0084519D" w:rsidRPr="00C53220" w:rsidRDefault="0084519D" w:rsidP="0084519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C53220">
                    <w:rPr>
                      <w:rFonts w:eastAsia="Calibri"/>
                      <w:lang w:eastAsia="en-US"/>
                    </w:rPr>
                    <w:t>- сооружения с кадастровым номером 47:23:0906001:183;</w:t>
                  </w:r>
                </w:p>
                <w:p w:rsidR="0084519D" w:rsidRPr="00C53220" w:rsidRDefault="0084519D" w:rsidP="0084519D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C53220">
                    <w:rPr>
                      <w:rFonts w:eastAsia="Calibri"/>
                      <w:lang w:eastAsia="en-US"/>
                    </w:rPr>
                    <w:t>- здания с кадастровым номером 47:23:0906001:159.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color w:val="000000"/>
                      <w:lang w:eastAsia="en-US"/>
                    </w:rPr>
                    <w:t>41 000 руб.</w:t>
                  </w: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color w:val="000000"/>
                      <w:lang w:eastAsia="en-US"/>
                    </w:rPr>
                    <w:t>260 000 руб.</w:t>
                  </w: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color w:val="000000"/>
                      <w:lang w:eastAsia="en-US"/>
                    </w:rPr>
                    <w:t>143 000 руб.</w:t>
                  </w:r>
                </w:p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519D" w:rsidRPr="00C53220" w:rsidRDefault="0084519D" w:rsidP="0084519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6 833,33  руб.</w:t>
                  </w:r>
                </w:p>
                <w:p w:rsidR="0084519D" w:rsidRPr="00C53220" w:rsidRDefault="0084519D" w:rsidP="0084519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в том числе НДС в размере </w:t>
                  </w:r>
                </w:p>
                <w:p w:rsidR="0084519D" w:rsidRPr="00C53220" w:rsidRDefault="0084519D" w:rsidP="0084519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43 333,33 руб.</w:t>
                  </w:r>
                </w:p>
                <w:p w:rsidR="0084519D" w:rsidRPr="00C53220" w:rsidRDefault="0084519D" w:rsidP="0084519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23 833,33 руб.</w:t>
                  </w:r>
                </w:p>
                <w:p w:rsidR="0084519D" w:rsidRPr="00C53220" w:rsidRDefault="0084519D" w:rsidP="0084519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</w:p>
              </w:tc>
            </w:tr>
            <w:tr w:rsidR="0084519D" w:rsidRPr="00C53220" w:rsidTr="00180723">
              <w:tc>
                <w:tcPr>
                  <w:tcW w:w="3473" w:type="dxa"/>
                </w:tcPr>
                <w:p w:rsidR="0084519D" w:rsidRPr="00C53220" w:rsidRDefault="0084519D" w:rsidP="0084519D">
                  <w:pPr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C53220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22 200 руб. </w:t>
                  </w:r>
                </w:p>
              </w:tc>
              <w:tc>
                <w:tcPr>
                  <w:tcW w:w="3474" w:type="dxa"/>
                </w:tcPr>
                <w:p w:rsidR="0084519D" w:rsidRPr="00C53220" w:rsidRDefault="0084519D" w:rsidP="0084519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84519D" w:rsidRPr="00C53220" w:rsidTr="00180723">
              <w:tc>
                <w:tcPr>
                  <w:tcW w:w="3473" w:type="dxa"/>
                </w:tcPr>
                <w:p w:rsidR="0084519D" w:rsidRPr="00C53220" w:rsidRDefault="0084519D" w:rsidP="0084519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b/>
                    </w:rPr>
                    <w:t xml:space="preserve">Размер задатка </w:t>
                  </w:r>
                  <w:r w:rsidRPr="00C53220">
                    <w:t>(</w:t>
                  </w:r>
                  <w:r w:rsidRPr="00C53220">
                    <w:rPr>
                      <w:rFonts w:eastAsia="Calibri"/>
                      <w:lang w:eastAsia="en-US"/>
                    </w:rPr>
                    <w:t>10 % от</w:t>
                  </w:r>
                  <w:r w:rsidRPr="00C53220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84519D" w:rsidRPr="00C53220" w:rsidRDefault="0084519D" w:rsidP="0084519D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C53220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44 400 руб.</w:t>
                  </w:r>
                </w:p>
              </w:tc>
              <w:tc>
                <w:tcPr>
                  <w:tcW w:w="3474" w:type="dxa"/>
                </w:tcPr>
                <w:p w:rsidR="0084519D" w:rsidRPr="00C53220" w:rsidRDefault="0084519D" w:rsidP="0084519D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84519D" w:rsidRPr="00C53220" w:rsidRDefault="0084519D" w:rsidP="0084519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p w:rsidR="0084519D" w:rsidRPr="00C53220" w:rsidRDefault="0084519D" w:rsidP="0084519D">
            <w:pPr>
              <w:ind w:firstLine="567"/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C53220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      </w:r>
          </w:p>
          <w:p w:rsidR="0084519D" w:rsidRPr="00C53220" w:rsidRDefault="0084519D" w:rsidP="0084519D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C53220">
              <w:rPr>
                <w:rFonts w:eastAsia="Calibri"/>
                <w:color w:val="2D2D2D"/>
                <w:shd w:val="clear" w:color="auto" w:fill="FFFFFF"/>
                <w:lang w:eastAsia="en-US"/>
              </w:rPr>
              <w:t>В отношении имущества в ЕГРН ограничений (обременений) прав не зарегистрировано.</w:t>
            </w:r>
          </w:p>
          <w:p w:rsidR="0084519D" w:rsidRPr="00C53220" w:rsidRDefault="0084519D" w:rsidP="0084519D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C53220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В соответствии со ст. 3 Федерального закона от 21.07.1997 № 117-ФЗ «О безопасности гидротехнических сооружений» (сокращенно - Федеральный закон от 21.07.1997 № 117-ФЗ)  вышеуказанные объекты недвижимого имущества являются гидротехническими сооружениями. Ст. 9 Федерального закона от 21.07.1997 № 117-ФЗ установлена обязанность собственника гидротехнических сооружений по содержания и эксплуатации данного имущества. </w:t>
            </w:r>
          </w:p>
          <w:p w:rsidR="0084519D" w:rsidRPr="00C53220" w:rsidRDefault="0084519D" w:rsidP="0084519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p w:rsidR="0084519D" w:rsidRPr="00C53220" w:rsidRDefault="0084519D" w:rsidP="0084519D">
            <w:pPr>
              <w:tabs>
                <w:tab w:val="left" w:pos="0"/>
              </w:tabs>
              <w:jc w:val="both"/>
              <w:rPr>
                <w:b/>
              </w:rPr>
            </w:pPr>
            <w:r w:rsidRPr="00C53220">
              <w:rPr>
                <w:b/>
              </w:rPr>
              <w:t xml:space="preserve">Код лота на сайте электронной торговой площадки </w:t>
            </w:r>
            <w:hyperlink r:id="rId6" w:history="1">
              <w:r w:rsidRPr="00C53220">
                <w:rPr>
                  <w:b/>
                </w:rPr>
                <w:t>https://lot-online.ru</w:t>
              </w:r>
            </w:hyperlink>
            <w:r w:rsidRPr="00C53220">
              <w:rPr>
                <w:b/>
              </w:rPr>
              <w:t>:1B1CAC9-4001-89-1</w:t>
            </w:r>
          </w:p>
          <w:p w:rsidR="0084519D" w:rsidRPr="00C53220" w:rsidRDefault="0084519D" w:rsidP="0084519D">
            <w:pPr>
              <w:tabs>
                <w:tab w:val="left" w:pos="0"/>
              </w:tabs>
              <w:jc w:val="both"/>
              <w:rPr>
                <w:b/>
              </w:rPr>
            </w:pPr>
            <w:r w:rsidRPr="00C53220">
              <w:rPr>
                <w:b/>
              </w:rPr>
              <w:t>Номе</w:t>
            </w:r>
            <w:r w:rsidR="005330E1" w:rsidRPr="00C53220">
              <w:rPr>
                <w:b/>
              </w:rPr>
              <w:t xml:space="preserve">р извещения на сайте ГИС торги </w:t>
            </w:r>
            <w:r w:rsidRPr="00C53220">
              <w:rPr>
                <w:b/>
              </w:rPr>
              <w:t xml:space="preserve">https://torgi.gov.ru/new: 21000004980000000089  </w:t>
            </w:r>
          </w:p>
          <w:p w:rsidR="0084519D" w:rsidRPr="00C53220" w:rsidRDefault="0084519D" w:rsidP="0084519D">
            <w:pPr>
              <w:ind w:firstLine="567"/>
              <w:jc w:val="both"/>
              <w:rPr>
                <w:b/>
                <w:bCs/>
                <w:color w:val="000000"/>
                <w:lang w:eastAsia="ar-SA"/>
              </w:rPr>
            </w:pPr>
          </w:p>
          <w:p w:rsidR="0084519D" w:rsidRPr="00C53220" w:rsidRDefault="0084519D" w:rsidP="0084519D">
            <w:pPr>
              <w:ind w:firstLine="567"/>
              <w:jc w:val="both"/>
              <w:rPr>
                <w:lang w:eastAsia="ar-SA"/>
              </w:rPr>
            </w:pPr>
            <w:r w:rsidRPr="00C53220">
              <w:rPr>
                <w:b/>
              </w:rPr>
              <w:t>Основание  проведения  торгов</w:t>
            </w:r>
            <w:r w:rsidRPr="00C53220">
              <w:t xml:space="preserve">: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      </w:r>
            <w:r w:rsidRPr="00C53220">
              <w:lastRenderedPageBreak/>
              <w:t>Леноблкомимущества от 18.11.2024 № 1896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р-н. Гатчинский, д. </w:t>
            </w:r>
            <w:proofErr w:type="spellStart"/>
            <w:r w:rsidRPr="00C53220">
              <w:t>Белогорка</w:t>
            </w:r>
            <w:proofErr w:type="spellEnd"/>
            <w:r w:rsidRPr="00C53220">
              <w:t>, ул. Институтская, д. 2а».</w:t>
            </w:r>
          </w:p>
          <w:p w:rsidR="00265DCD" w:rsidRPr="00C53220" w:rsidRDefault="00265DCD" w:rsidP="0084519D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C53220" w:rsidRDefault="007A69E5" w:rsidP="008101A3">
            <w:pPr>
              <w:suppressAutoHyphens/>
              <w:ind w:firstLine="709"/>
              <w:jc w:val="both"/>
              <w:rPr>
                <w:lang w:eastAsia="ar-SA"/>
              </w:rPr>
            </w:pPr>
          </w:p>
        </w:tc>
      </w:tr>
    </w:tbl>
    <w:p w:rsidR="003F740F" w:rsidRPr="00C53220" w:rsidRDefault="003F740F" w:rsidP="0084519D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C53220">
        <w:rPr>
          <w:b/>
          <w:bCs/>
          <w:i/>
        </w:rPr>
        <w:lastRenderedPageBreak/>
        <w:t>Повестка дня заседания комиссии:</w:t>
      </w:r>
    </w:p>
    <w:p w:rsidR="009915FB" w:rsidRPr="00C53220" w:rsidRDefault="009915FB" w:rsidP="005330E1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</w:rPr>
      </w:pPr>
      <w:r w:rsidRPr="00C53220">
        <w:rPr>
          <w:bCs/>
        </w:rPr>
        <w:t>Подведение итогов продажи по лоту.</w:t>
      </w:r>
    </w:p>
    <w:p w:rsidR="0084519D" w:rsidRPr="00C53220" w:rsidRDefault="0084519D" w:rsidP="005330E1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bCs/>
        </w:rPr>
      </w:pPr>
      <w:r w:rsidRPr="00C53220">
        <w:rPr>
          <w:bCs/>
        </w:rPr>
        <w:t>Рекомендации комиссии по итогам продажи лота.</w:t>
      </w:r>
    </w:p>
    <w:p w:rsidR="008101A3" w:rsidRPr="00C53220" w:rsidRDefault="008101A3" w:rsidP="005330E1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101A3" w:rsidRPr="00C53220" w:rsidRDefault="008101A3" w:rsidP="005330E1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7C2EFF" w:rsidRPr="00C53220" w:rsidRDefault="007C2EFF" w:rsidP="005330E1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i/>
        </w:rPr>
      </w:pPr>
      <w:r w:rsidRPr="00C53220">
        <w:rPr>
          <w:b/>
          <w:i/>
        </w:rPr>
        <w:t>Информация по вопросам повестки:</w:t>
      </w:r>
    </w:p>
    <w:p w:rsidR="0097271A" w:rsidRPr="00C53220" w:rsidRDefault="00E21185" w:rsidP="00610296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C53220">
        <w:t xml:space="preserve">Согласно протоколу признания претендентов участниками продажи от  </w:t>
      </w:r>
      <w:r w:rsidR="0084519D" w:rsidRPr="00C53220">
        <w:t xml:space="preserve">20 декабря </w:t>
      </w:r>
      <w:r w:rsidRPr="00C53220">
        <w:t>2024 года по лоту признан</w:t>
      </w:r>
      <w:r w:rsidR="0084519D" w:rsidRPr="00C53220">
        <w:t xml:space="preserve">ных </w:t>
      </w:r>
      <w:r w:rsidRPr="00C53220">
        <w:t>участник</w:t>
      </w:r>
      <w:r w:rsidR="0084519D" w:rsidRPr="00C53220">
        <w:t>ов</w:t>
      </w:r>
      <w:r w:rsidRPr="00C53220">
        <w:t xml:space="preserve"> аукциона</w:t>
      </w:r>
      <w:r w:rsidR="0084519D" w:rsidRPr="00C53220">
        <w:t xml:space="preserve"> нет. </w:t>
      </w:r>
    </w:p>
    <w:p w:rsidR="00610296" w:rsidRPr="00C53220" w:rsidRDefault="00610296" w:rsidP="00610296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</w:pPr>
      <w:r w:rsidRPr="00C53220">
        <w:t xml:space="preserve">В отношении имущества </w:t>
      </w:r>
      <w:r w:rsidR="00C53220" w:rsidRPr="00C53220">
        <w:t>л</w:t>
      </w:r>
      <w:r w:rsidRPr="00C53220">
        <w:t xml:space="preserve">ота отчет об оценке рыночной стоимости имущества № ГК142500 от 02.11.2024, подготовленный частнопрактикующим оценщиком Козловой Марией Юрьевной (сокращенно - Отчет), действителен до 01.06.2025. </w:t>
      </w:r>
      <w:proofErr w:type="gramStart"/>
      <w:r w:rsidRPr="00C53220">
        <w:t>Возможно</w:t>
      </w:r>
      <w:proofErr w:type="gramEnd"/>
      <w:r w:rsidRPr="00C53220">
        <w:t xml:space="preserve"> повторно выставить имущество на продажу на тех же условиях, опубликовав информационное сообщение о торгах до истечения срока действия Отчета.</w:t>
      </w:r>
    </w:p>
    <w:p w:rsidR="0084519D" w:rsidRPr="00C53220" w:rsidRDefault="0084519D" w:rsidP="005330E1">
      <w:pPr>
        <w:tabs>
          <w:tab w:val="left" w:pos="851"/>
        </w:tabs>
        <w:ind w:firstLine="567"/>
        <w:jc w:val="both"/>
      </w:pPr>
    </w:p>
    <w:p w:rsidR="001B71C9" w:rsidRPr="00C53220" w:rsidRDefault="00EC53AC" w:rsidP="005330E1">
      <w:pPr>
        <w:tabs>
          <w:tab w:val="left" w:pos="851"/>
          <w:tab w:val="left" w:pos="1134"/>
        </w:tabs>
        <w:ind w:firstLine="567"/>
        <w:jc w:val="both"/>
        <w:rPr>
          <w:i/>
        </w:rPr>
      </w:pPr>
      <w:r w:rsidRPr="00C53220">
        <w:rPr>
          <w:b/>
          <w:i/>
        </w:rPr>
        <w:t>Решение</w:t>
      </w:r>
      <w:r w:rsidR="001B71C9" w:rsidRPr="00C53220">
        <w:rPr>
          <w:i/>
        </w:rPr>
        <w:t>:</w:t>
      </w:r>
    </w:p>
    <w:p w:rsidR="00207E38" w:rsidRPr="00C53220" w:rsidRDefault="003908AF" w:rsidP="00610296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</w:pPr>
      <w:r w:rsidRPr="00C53220">
        <w:t xml:space="preserve"> </w:t>
      </w:r>
      <w:r w:rsidR="0084519D" w:rsidRPr="00C53220">
        <w:t xml:space="preserve">Признать аукцион по </w:t>
      </w:r>
      <w:r w:rsidR="00C53220" w:rsidRPr="00C53220">
        <w:t>л</w:t>
      </w:r>
      <w:r w:rsidR="0084519D" w:rsidRPr="00C53220">
        <w:t>оту (</w:t>
      </w:r>
      <w:r w:rsidR="005330E1" w:rsidRPr="00C53220">
        <w:t>код лота на сайте электронной торговой площадки https://lot-online.ru: 1B1CAC9-4001-89-1, номер извещения на сайте ГИС торги https://torgi.gov.ru/new: 21000004980000000089</w:t>
      </w:r>
      <w:r w:rsidR="0084519D" w:rsidRPr="00C53220">
        <w:t xml:space="preserve">) несостоявшимся  в  связи  с  отсутствием </w:t>
      </w:r>
      <w:r w:rsidR="005330E1" w:rsidRPr="00C53220">
        <w:t xml:space="preserve">признанных участников аукциона </w:t>
      </w:r>
      <w:r w:rsidR="0084519D" w:rsidRPr="00C53220">
        <w:t xml:space="preserve">(протокол признания претендентов участниками продажи от </w:t>
      </w:r>
      <w:r w:rsidR="005330E1" w:rsidRPr="00C53220">
        <w:t>20 декабря</w:t>
      </w:r>
      <w:r w:rsidR="0084519D" w:rsidRPr="00C53220">
        <w:t xml:space="preserve"> 2024 года).</w:t>
      </w:r>
    </w:p>
    <w:p w:rsidR="00610296" w:rsidRPr="00C53220" w:rsidRDefault="00610296" w:rsidP="00610296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</w:pPr>
      <w:r w:rsidRPr="00C53220">
        <w:t xml:space="preserve">Рекомендовать повторно выставить на продажу имущество лота на условиях, установленных распоряжением Леноблкомимущества от 18.11.2024 № 1896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р-н. </w:t>
      </w:r>
      <w:proofErr w:type="gramStart"/>
      <w:r w:rsidRPr="00C53220">
        <w:t>Гатчинский</w:t>
      </w:r>
      <w:proofErr w:type="gramEnd"/>
      <w:r w:rsidRPr="00C53220">
        <w:t>, д.</w:t>
      </w:r>
      <w:r w:rsidR="000433AE">
        <w:t> </w:t>
      </w:r>
      <w:proofErr w:type="spellStart"/>
      <w:r w:rsidRPr="00C53220">
        <w:t>Белогорка</w:t>
      </w:r>
      <w:proofErr w:type="spellEnd"/>
      <w:r w:rsidRPr="00C53220">
        <w:t>, ул. Институтская, д. 2а», опубликовав информационное сообщение о торгах в установленном действующим законодательством порядке до истечения срока действия Отчета:</w:t>
      </w:r>
    </w:p>
    <w:p w:rsidR="00610296" w:rsidRPr="00C53220" w:rsidRDefault="00610296" w:rsidP="00610296">
      <w:pPr>
        <w:tabs>
          <w:tab w:val="left" w:pos="993"/>
        </w:tabs>
        <w:ind w:firstLine="567"/>
        <w:contextualSpacing/>
        <w:jc w:val="both"/>
      </w:pPr>
      <w:r w:rsidRPr="00C53220">
        <w:t>- способ продажи: аукцион по продаже имущества в электронной форме;</w:t>
      </w:r>
    </w:p>
    <w:p w:rsidR="00610296" w:rsidRPr="00C53220" w:rsidRDefault="00610296" w:rsidP="00610296">
      <w:pPr>
        <w:tabs>
          <w:tab w:val="left" w:pos="993"/>
        </w:tabs>
        <w:ind w:firstLine="567"/>
        <w:contextualSpacing/>
        <w:jc w:val="both"/>
      </w:pPr>
      <w:r w:rsidRPr="00C53220">
        <w:t>-  начальная цена: 444 000 (четыреста сорок четыре тысячи) руб. 00 коп</w:t>
      </w:r>
      <w:proofErr w:type="gramStart"/>
      <w:r w:rsidRPr="00C53220">
        <w:t>.</w:t>
      </w:r>
      <w:proofErr w:type="gramEnd"/>
      <w:r w:rsidRPr="00C53220">
        <w:t xml:space="preserve"> </w:t>
      </w:r>
      <w:proofErr w:type="gramStart"/>
      <w:r w:rsidRPr="00C53220">
        <w:t>с</w:t>
      </w:r>
      <w:proofErr w:type="gramEnd"/>
      <w:r w:rsidRPr="00C53220">
        <w:t xml:space="preserve"> учетом НДС.</w:t>
      </w:r>
    </w:p>
    <w:p w:rsidR="005330E1" w:rsidRPr="00C53220" w:rsidRDefault="005330E1" w:rsidP="00610296">
      <w:pPr>
        <w:tabs>
          <w:tab w:val="left" w:pos="993"/>
        </w:tabs>
        <w:ind w:firstLine="567"/>
        <w:contextualSpacing/>
        <w:jc w:val="both"/>
      </w:pPr>
    </w:p>
    <w:p w:rsidR="00207E38" w:rsidRPr="00C53220" w:rsidRDefault="00207E38" w:rsidP="005330E1">
      <w:pPr>
        <w:pStyle w:val="a6"/>
        <w:tabs>
          <w:tab w:val="left" w:pos="567"/>
          <w:tab w:val="left" w:pos="851"/>
        </w:tabs>
        <w:ind w:left="0" w:firstLine="567"/>
        <w:jc w:val="both"/>
      </w:pPr>
    </w:p>
    <w:p w:rsidR="00452B5E" w:rsidRPr="00C53220" w:rsidRDefault="00452B5E" w:rsidP="00452B5E">
      <w:pPr>
        <w:tabs>
          <w:tab w:val="left" w:pos="426"/>
        </w:tabs>
        <w:jc w:val="both"/>
        <w:rPr>
          <w:b/>
          <w:i/>
        </w:rPr>
      </w:pPr>
      <w:r w:rsidRPr="00C53220">
        <w:rPr>
          <w:b/>
          <w:i/>
        </w:rPr>
        <w:t>Принято единогласно.</w:t>
      </w:r>
    </w:p>
    <w:p w:rsidR="00452B5E" w:rsidRPr="00C53220" w:rsidRDefault="00452B5E" w:rsidP="00452B5E">
      <w:pPr>
        <w:tabs>
          <w:tab w:val="left" w:pos="0"/>
        </w:tabs>
        <w:jc w:val="both"/>
      </w:pPr>
      <w:r w:rsidRPr="00C53220">
        <w:t xml:space="preserve">Председатель комиссии:                                                                                                           Славин Д.Г.  </w:t>
      </w:r>
    </w:p>
    <w:p w:rsidR="00452B5E" w:rsidRPr="00C53220" w:rsidRDefault="00452B5E" w:rsidP="00452B5E">
      <w:pPr>
        <w:tabs>
          <w:tab w:val="left" w:pos="0"/>
          <w:tab w:val="left" w:pos="426"/>
        </w:tabs>
        <w:jc w:val="both"/>
      </w:pPr>
      <w:r w:rsidRPr="00C53220">
        <w:t xml:space="preserve">            </w:t>
      </w:r>
    </w:p>
    <w:p w:rsidR="00452B5E" w:rsidRPr="00C53220" w:rsidRDefault="00452B5E" w:rsidP="00452B5E">
      <w:pPr>
        <w:tabs>
          <w:tab w:val="left" w:pos="0"/>
          <w:tab w:val="left" w:pos="426"/>
        </w:tabs>
        <w:jc w:val="both"/>
      </w:pPr>
      <w:r w:rsidRPr="00C53220">
        <w:t xml:space="preserve">Заместитель председателя комиссии:    </w:t>
      </w:r>
      <w:r w:rsidRPr="00C53220">
        <w:tab/>
      </w:r>
      <w:r w:rsidRPr="00C53220">
        <w:tab/>
      </w:r>
      <w:r w:rsidRPr="00C53220">
        <w:tab/>
      </w:r>
      <w:r w:rsidRPr="00C53220">
        <w:tab/>
        <w:t xml:space="preserve">   </w:t>
      </w:r>
      <w:r w:rsidRPr="00C53220">
        <w:tab/>
        <w:t xml:space="preserve">                       Приказнова Л.Г.</w:t>
      </w:r>
    </w:p>
    <w:p w:rsidR="00452B5E" w:rsidRPr="00C53220" w:rsidRDefault="00452B5E" w:rsidP="00452B5E">
      <w:pPr>
        <w:tabs>
          <w:tab w:val="left" w:pos="0"/>
          <w:tab w:val="left" w:pos="426"/>
        </w:tabs>
        <w:jc w:val="both"/>
      </w:pPr>
    </w:p>
    <w:p w:rsidR="00452B5E" w:rsidRPr="00C53220" w:rsidRDefault="00452B5E" w:rsidP="00452B5E">
      <w:pPr>
        <w:tabs>
          <w:tab w:val="left" w:pos="0"/>
          <w:tab w:val="left" w:pos="426"/>
        </w:tabs>
        <w:jc w:val="both"/>
      </w:pPr>
      <w:r w:rsidRPr="00C53220">
        <w:t>Члены комиссии:</w:t>
      </w:r>
      <w:r w:rsidRPr="00C53220">
        <w:tab/>
        <w:t xml:space="preserve">                                                                                                         Мельникова С.А.</w:t>
      </w: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 xml:space="preserve">                                                                                                     </w:t>
      </w: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 xml:space="preserve">                                                                                                                                                   Зинеева В.М.</w:t>
      </w:r>
    </w:p>
    <w:p w:rsidR="00452B5E" w:rsidRPr="00C53220" w:rsidRDefault="00452B5E" w:rsidP="00452B5E">
      <w:pPr>
        <w:tabs>
          <w:tab w:val="left" w:pos="426"/>
        </w:tabs>
        <w:jc w:val="both"/>
      </w:pP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 xml:space="preserve">                                                                                                                                               Титаренко О.А.</w:t>
      </w:r>
    </w:p>
    <w:p w:rsidR="00452B5E" w:rsidRPr="00C53220" w:rsidRDefault="00452B5E" w:rsidP="00452B5E">
      <w:pPr>
        <w:tabs>
          <w:tab w:val="left" w:pos="426"/>
        </w:tabs>
        <w:jc w:val="both"/>
      </w:pP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  <w:t xml:space="preserve">                                                                      Четверкина А.Н.</w:t>
      </w:r>
    </w:p>
    <w:p w:rsidR="00452B5E" w:rsidRPr="00C53220" w:rsidRDefault="00452B5E" w:rsidP="00452B5E">
      <w:pPr>
        <w:tabs>
          <w:tab w:val="left" w:pos="426"/>
        </w:tabs>
        <w:jc w:val="both"/>
      </w:pP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 xml:space="preserve">                                                                                                                                                 Панченко Т.Г.</w:t>
      </w:r>
    </w:p>
    <w:p w:rsidR="00452B5E" w:rsidRPr="00C53220" w:rsidRDefault="00452B5E" w:rsidP="00452B5E">
      <w:pPr>
        <w:tabs>
          <w:tab w:val="left" w:pos="426"/>
        </w:tabs>
        <w:jc w:val="both"/>
      </w:pPr>
    </w:p>
    <w:p w:rsidR="00452B5E" w:rsidRPr="00C53220" w:rsidRDefault="00452B5E" w:rsidP="00452B5E">
      <w:pPr>
        <w:tabs>
          <w:tab w:val="left" w:pos="426"/>
        </w:tabs>
        <w:jc w:val="both"/>
      </w:pPr>
      <w:r w:rsidRPr="00C53220">
        <w:t xml:space="preserve">                                                                                                                                                 </w:t>
      </w:r>
    </w:p>
    <w:p w:rsidR="003F668F" w:rsidRPr="00C53220" w:rsidRDefault="00452B5E" w:rsidP="00BC00FD">
      <w:pPr>
        <w:tabs>
          <w:tab w:val="left" w:pos="426"/>
        </w:tabs>
        <w:jc w:val="both"/>
      </w:pPr>
      <w:r w:rsidRPr="00C53220">
        <w:t xml:space="preserve">Секретарь комиссии: </w:t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</w:r>
      <w:r w:rsidRPr="00C53220">
        <w:tab/>
        <w:t xml:space="preserve">             Татьянина С.Н.</w:t>
      </w:r>
    </w:p>
    <w:p w:rsidR="003F668F" w:rsidRDefault="003F668F" w:rsidP="003F668F">
      <w:pPr>
        <w:tabs>
          <w:tab w:val="left" w:pos="426"/>
        </w:tabs>
        <w:jc w:val="both"/>
        <w:rPr>
          <w:i/>
        </w:rPr>
      </w:pPr>
    </w:p>
    <w:p w:rsidR="00016EA6" w:rsidRPr="00016EA6" w:rsidRDefault="00016EA6" w:rsidP="003F668F">
      <w:pPr>
        <w:tabs>
          <w:tab w:val="left" w:pos="426"/>
        </w:tabs>
        <w:jc w:val="both"/>
        <w:rPr>
          <w:i/>
        </w:rPr>
      </w:pPr>
      <w:r w:rsidRPr="00016EA6">
        <w:rPr>
          <w:i/>
        </w:rPr>
        <w:t>№ ВН-1772/2024 от 20.12.2024</w:t>
      </w:r>
    </w:p>
    <w:sectPr w:rsidR="00016EA6" w:rsidRPr="00016EA6" w:rsidSect="0084519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477B"/>
    <w:multiLevelType w:val="hybridMultilevel"/>
    <w:tmpl w:val="B5980526"/>
    <w:lvl w:ilvl="0" w:tplc="AEBCE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50B2"/>
    <w:multiLevelType w:val="hybridMultilevel"/>
    <w:tmpl w:val="EA7E9574"/>
    <w:lvl w:ilvl="0" w:tplc="29EE0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16EA6"/>
    <w:rsid w:val="0002144C"/>
    <w:rsid w:val="00025533"/>
    <w:rsid w:val="00031625"/>
    <w:rsid w:val="0003205F"/>
    <w:rsid w:val="0003393D"/>
    <w:rsid w:val="000433AE"/>
    <w:rsid w:val="0005133B"/>
    <w:rsid w:val="00051FC9"/>
    <w:rsid w:val="00065F8E"/>
    <w:rsid w:val="00072989"/>
    <w:rsid w:val="000859A8"/>
    <w:rsid w:val="00095573"/>
    <w:rsid w:val="000B02D8"/>
    <w:rsid w:val="000E16FF"/>
    <w:rsid w:val="000E4141"/>
    <w:rsid w:val="000E6EA9"/>
    <w:rsid w:val="000E71A5"/>
    <w:rsid w:val="00143FC9"/>
    <w:rsid w:val="0014460B"/>
    <w:rsid w:val="00151BD2"/>
    <w:rsid w:val="00170214"/>
    <w:rsid w:val="001A2DC6"/>
    <w:rsid w:val="001B0380"/>
    <w:rsid w:val="001B1128"/>
    <w:rsid w:val="001B71C9"/>
    <w:rsid w:val="001C2260"/>
    <w:rsid w:val="001C7F91"/>
    <w:rsid w:val="001E5FAC"/>
    <w:rsid w:val="001F544B"/>
    <w:rsid w:val="00207E38"/>
    <w:rsid w:val="0022085E"/>
    <w:rsid w:val="00221C6D"/>
    <w:rsid w:val="00257ECE"/>
    <w:rsid w:val="00265DCD"/>
    <w:rsid w:val="002833CD"/>
    <w:rsid w:val="002C1F2D"/>
    <w:rsid w:val="00302206"/>
    <w:rsid w:val="00314F95"/>
    <w:rsid w:val="00322875"/>
    <w:rsid w:val="00332B1B"/>
    <w:rsid w:val="003517D6"/>
    <w:rsid w:val="00363428"/>
    <w:rsid w:val="003638FD"/>
    <w:rsid w:val="00363CB9"/>
    <w:rsid w:val="00373F15"/>
    <w:rsid w:val="003908AF"/>
    <w:rsid w:val="003921F0"/>
    <w:rsid w:val="003974E6"/>
    <w:rsid w:val="00397ACE"/>
    <w:rsid w:val="003A55D7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D6DC1"/>
    <w:rsid w:val="004E458A"/>
    <w:rsid w:val="004E684C"/>
    <w:rsid w:val="00503C6C"/>
    <w:rsid w:val="00515656"/>
    <w:rsid w:val="005206A9"/>
    <w:rsid w:val="005330E1"/>
    <w:rsid w:val="0056510E"/>
    <w:rsid w:val="005B6DEA"/>
    <w:rsid w:val="005B76AA"/>
    <w:rsid w:val="005D3B4C"/>
    <w:rsid w:val="005E46DE"/>
    <w:rsid w:val="00610296"/>
    <w:rsid w:val="00613638"/>
    <w:rsid w:val="0061447E"/>
    <w:rsid w:val="00626C22"/>
    <w:rsid w:val="00633B36"/>
    <w:rsid w:val="00635BFB"/>
    <w:rsid w:val="00636E65"/>
    <w:rsid w:val="00654186"/>
    <w:rsid w:val="0066744F"/>
    <w:rsid w:val="006818E7"/>
    <w:rsid w:val="00694C05"/>
    <w:rsid w:val="0069731B"/>
    <w:rsid w:val="006A33C1"/>
    <w:rsid w:val="006C384A"/>
    <w:rsid w:val="006D45E3"/>
    <w:rsid w:val="006D751D"/>
    <w:rsid w:val="006E627A"/>
    <w:rsid w:val="007000C0"/>
    <w:rsid w:val="00701C61"/>
    <w:rsid w:val="0071044F"/>
    <w:rsid w:val="007115AD"/>
    <w:rsid w:val="0071666B"/>
    <w:rsid w:val="00732586"/>
    <w:rsid w:val="0073737A"/>
    <w:rsid w:val="0074634A"/>
    <w:rsid w:val="00761EEE"/>
    <w:rsid w:val="00764924"/>
    <w:rsid w:val="00774F60"/>
    <w:rsid w:val="007762CB"/>
    <w:rsid w:val="00783F4A"/>
    <w:rsid w:val="00795B26"/>
    <w:rsid w:val="007A69E5"/>
    <w:rsid w:val="007B2411"/>
    <w:rsid w:val="007C2895"/>
    <w:rsid w:val="007C2EFF"/>
    <w:rsid w:val="007D3003"/>
    <w:rsid w:val="007E7262"/>
    <w:rsid w:val="008061E9"/>
    <w:rsid w:val="008101A3"/>
    <w:rsid w:val="00820F3C"/>
    <w:rsid w:val="00831DDB"/>
    <w:rsid w:val="00835A30"/>
    <w:rsid w:val="00837AEA"/>
    <w:rsid w:val="00843902"/>
    <w:rsid w:val="0084519D"/>
    <w:rsid w:val="008465EC"/>
    <w:rsid w:val="00853F6D"/>
    <w:rsid w:val="00855ED7"/>
    <w:rsid w:val="00885E31"/>
    <w:rsid w:val="008A13B7"/>
    <w:rsid w:val="008A2CFF"/>
    <w:rsid w:val="008C1532"/>
    <w:rsid w:val="008D535B"/>
    <w:rsid w:val="008F09A3"/>
    <w:rsid w:val="00923024"/>
    <w:rsid w:val="00923D4D"/>
    <w:rsid w:val="009326FF"/>
    <w:rsid w:val="00932D44"/>
    <w:rsid w:val="00937856"/>
    <w:rsid w:val="00940847"/>
    <w:rsid w:val="0095363C"/>
    <w:rsid w:val="0095437D"/>
    <w:rsid w:val="0097271A"/>
    <w:rsid w:val="009855B7"/>
    <w:rsid w:val="009915FB"/>
    <w:rsid w:val="009A5888"/>
    <w:rsid w:val="009B3B04"/>
    <w:rsid w:val="009B6F06"/>
    <w:rsid w:val="009D107E"/>
    <w:rsid w:val="009D4B10"/>
    <w:rsid w:val="009E6D87"/>
    <w:rsid w:val="009F3C92"/>
    <w:rsid w:val="00A060AF"/>
    <w:rsid w:val="00A15206"/>
    <w:rsid w:val="00A23A0A"/>
    <w:rsid w:val="00A3575B"/>
    <w:rsid w:val="00A856ED"/>
    <w:rsid w:val="00A87E9A"/>
    <w:rsid w:val="00AA4AB5"/>
    <w:rsid w:val="00AD14E8"/>
    <w:rsid w:val="00AD6C54"/>
    <w:rsid w:val="00AD794D"/>
    <w:rsid w:val="00AE42C9"/>
    <w:rsid w:val="00AE7954"/>
    <w:rsid w:val="00AF332D"/>
    <w:rsid w:val="00AF55B6"/>
    <w:rsid w:val="00B14248"/>
    <w:rsid w:val="00B22B43"/>
    <w:rsid w:val="00B239E0"/>
    <w:rsid w:val="00B26BF5"/>
    <w:rsid w:val="00B2734B"/>
    <w:rsid w:val="00B3562D"/>
    <w:rsid w:val="00B507EB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E3A23"/>
    <w:rsid w:val="00BE7414"/>
    <w:rsid w:val="00C07241"/>
    <w:rsid w:val="00C14A0D"/>
    <w:rsid w:val="00C260D2"/>
    <w:rsid w:val="00C26FA3"/>
    <w:rsid w:val="00C30622"/>
    <w:rsid w:val="00C34B1F"/>
    <w:rsid w:val="00C455FB"/>
    <w:rsid w:val="00C53220"/>
    <w:rsid w:val="00C63374"/>
    <w:rsid w:val="00C8067D"/>
    <w:rsid w:val="00C91BB2"/>
    <w:rsid w:val="00CA61DB"/>
    <w:rsid w:val="00CB7786"/>
    <w:rsid w:val="00CC6AFE"/>
    <w:rsid w:val="00CE0AD9"/>
    <w:rsid w:val="00D02CA4"/>
    <w:rsid w:val="00D04105"/>
    <w:rsid w:val="00D22CBA"/>
    <w:rsid w:val="00D23B4F"/>
    <w:rsid w:val="00D32682"/>
    <w:rsid w:val="00D64A8E"/>
    <w:rsid w:val="00D64EE1"/>
    <w:rsid w:val="00D90B30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9399D"/>
    <w:rsid w:val="00EC53AC"/>
    <w:rsid w:val="00ED6EFB"/>
    <w:rsid w:val="00EE0CA8"/>
    <w:rsid w:val="00EE3504"/>
    <w:rsid w:val="00F130F1"/>
    <w:rsid w:val="00F25811"/>
    <w:rsid w:val="00F44A76"/>
    <w:rsid w:val="00F613E6"/>
    <w:rsid w:val="00F63D6D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E249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5</cp:revision>
  <cp:lastPrinted>2020-12-03T08:13:00Z</cp:lastPrinted>
  <dcterms:created xsi:type="dcterms:W3CDTF">2024-12-20T08:27:00Z</dcterms:created>
  <dcterms:modified xsi:type="dcterms:W3CDTF">2024-12-20T11:06:00Z</dcterms:modified>
</cp:coreProperties>
</file>