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1B7" w:rsidRPr="00C148DC" w:rsidRDefault="006B6481" w:rsidP="00C148DC">
      <w:pPr>
        <w:spacing w:after="0" w:line="240" w:lineRule="auto"/>
        <w:rPr>
          <w:b/>
        </w:rPr>
      </w:pPr>
      <w:r w:rsidRPr="00C148DC">
        <w:rPr>
          <w:b/>
        </w:rPr>
        <w:t>ИЗМЕНЕНИЕ</w:t>
      </w:r>
      <w:r w:rsidR="004611B7" w:rsidRPr="00C148DC">
        <w:rPr>
          <w:b/>
        </w:rPr>
        <w:t>_</w:t>
      </w:r>
      <w:r w:rsidR="00A66EB0">
        <w:rPr>
          <w:b/>
        </w:rPr>
        <w:t>1</w:t>
      </w:r>
      <w:r w:rsidR="00D10E2A">
        <w:rPr>
          <w:b/>
        </w:rPr>
        <w:t xml:space="preserve"> от 29.08.2025</w:t>
      </w:r>
      <w:bookmarkStart w:id="0" w:name="_GoBack"/>
      <w:bookmarkEnd w:id="0"/>
    </w:p>
    <w:p w:rsidR="002A6FAC" w:rsidRDefault="009E2758" w:rsidP="009D45D2">
      <w:pPr>
        <w:spacing w:after="0" w:line="240" w:lineRule="auto"/>
      </w:pPr>
      <w:r w:rsidRPr="00C148DC">
        <w:rPr>
          <w:b/>
        </w:rPr>
        <w:t xml:space="preserve">в </w:t>
      </w:r>
      <w:r w:rsidR="002A6FAC" w:rsidRPr="00C148DC">
        <w:rPr>
          <w:b/>
        </w:rPr>
        <w:t>ИНФОРМАЦИОННОЕ СООБЩЕНИЕ</w:t>
      </w:r>
      <w:r w:rsidR="002A6FAC">
        <w:t xml:space="preserve"> </w:t>
      </w:r>
      <w:r w:rsidR="009D45D2">
        <w:t>о проведении  продажи находящегося в государственной собственности</w:t>
      </w:r>
      <w:r w:rsidR="009D45D2">
        <w:t xml:space="preserve"> </w:t>
      </w:r>
      <w:r w:rsidR="009D45D2">
        <w:t xml:space="preserve"> Ленинградской области имущества посредством публичного предложения в электронной форме:</w:t>
      </w:r>
      <w:r w:rsidR="009D45D2">
        <w:t xml:space="preserve"> </w:t>
      </w:r>
      <w:r w:rsidR="009D45D2">
        <w:t xml:space="preserve">Лот 1. Имущество, расположенное по адресу: Ленинградская область, </w:t>
      </w:r>
      <w:proofErr w:type="spellStart"/>
      <w:r w:rsidR="009D45D2">
        <w:t>Бокситогорский</w:t>
      </w:r>
      <w:proofErr w:type="spellEnd"/>
      <w:r w:rsidR="009D45D2">
        <w:t xml:space="preserve"> район, деревня Дерева  (здание с кадастровым номером 47:18:0122001:35, земельный участок с кадастровым номером 47:18:0124001:231).</w:t>
      </w:r>
    </w:p>
    <w:p w:rsidR="009D45D2" w:rsidRPr="009D45D2" w:rsidRDefault="009D45D2" w:rsidP="009D45D2">
      <w:pPr>
        <w:spacing w:after="0" w:line="240" w:lineRule="auto"/>
        <w:rPr>
          <w:b/>
        </w:rPr>
      </w:pPr>
      <w:r w:rsidRPr="009D45D2">
        <w:rPr>
          <w:b/>
        </w:rPr>
        <w:t xml:space="preserve">Код лота на электронной площадке   https://lot-online.ru/:  1B1CAC9-4001-105-1 </w:t>
      </w:r>
    </w:p>
    <w:p w:rsidR="009D45D2" w:rsidRDefault="009D45D2" w:rsidP="009D45D2">
      <w:pPr>
        <w:spacing w:after="0" w:line="240" w:lineRule="auto"/>
        <w:rPr>
          <w:b/>
        </w:rPr>
      </w:pPr>
      <w:r w:rsidRPr="009D45D2">
        <w:rPr>
          <w:b/>
        </w:rPr>
        <w:t>Номер извещения на сайте  https://torgi.gov.ru/new/:   21000004980000000117</w:t>
      </w:r>
    </w:p>
    <w:p w:rsidR="009D45D2" w:rsidRPr="00C148DC" w:rsidRDefault="009D45D2" w:rsidP="009D45D2">
      <w:pPr>
        <w:spacing w:after="0" w:line="240" w:lineRule="auto"/>
        <w:rPr>
          <w:b/>
        </w:rPr>
      </w:pPr>
    </w:p>
    <w:p w:rsidR="002A6FAC" w:rsidRDefault="002A6FAC" w:rsidP="00C148DC">
      <w:pPr>
        <w:spacing w:after="0" w:line="240" w:lineRule="auto"/>
      </w:pPr>
    </w:p>
    <w:p w:rsidR="006B6481" w:rsidRDefault="006B6481" w:rsidP="00C148DC">
      <w:pPr>
        <w:spacing w:after="0" w:line="240" w:lineRule="auto"/>
      </w:pPr>
    </w:p>
    <w:p w:rsidR="002A6FAC" w:rsidRPr="005D0A4E" w:rsidRDefault="00C148DC" w:rsidP="005D0A4E">
      <w:pPr>
        <w:pStyle w:val="a4"/>
        <w:numPr>
          <w:ilvl w:val="0"/>
          <w:numId w:val="1"/>
        </w:numPr>
        <w:spacing w:after="0" w:line="240" w:lineRule="auto"/>
        <w:rPr>
          <w:b/>
        </w:rPr>
      </w:pPr>
      <w:r w:rsidRPr="005D0A4E">
        <w:rPr>
          <w:b/>
        </w:rPr>
        <w:t>Пункт 16</w:t>
      </w:r>
      <w:r w:rsidR="002A6FAC" w:rsidRPr="005D0A4E">
        <w:rPr>
          <w:b/>
        </w:rPr>
        <w:t xml:space="preserve"> </w:t>
      </w:r>
      <w:r w:rsidR="00C40366" w:rsidRPr="005D0A4E">
        <w:rPr>
          <w:b/>
        </w:rPr>
        <w:t xml:space="preserve"> Информационного сообщения </w:t>
      </w:r>
      <w:r w:rsidR="002A6FAC" w:rsidRPr="005D0A4E">
        <w:rPr>
          <w:b/>
        </w:rPr>
        <w:t>читать в следующей редакции:</w:t>
      </w:r>
    </w:p>
    <w:p w:rsidR="003278EF" w:rsidRPr="000123FC" w:rsidRDefault="003278EF" w:rsidP="00C148DC">
      <w:pPr>
        <w:spacing w:after="0" w:line="240" w:lineRule="auto"/>
        <w:rPr>
          <w:b/>
        </w:rPr>
      </w:pPr>
    </w:p>
    <w:p w:rsidR="00C148DC" w:rsidRDefault="00C148DC" w:rsidP="00B11433">
      <w:pPr>
        <w:tabs>
          <w:tab w:val="left" w:pos="851"/>
          <w:tab w:val="left" w:pos="993"/>
        </w:tabs>
        <w:spacing w:after="0" w:line="240" w:lineRule="auto"/>
        <w:ind w:firstLine="567"/>
        <w:jc w:val="both"/>
      </w:pPr>
      <w:r>
        <w:t>«16.</w:t>
      </w:r>
      <w:r>
        <w:tab/>
        <w:t>Переход права собственности на имущество</w:t>
      </w:r>
      <w:r w:rsidR="003278EF">
        <w:t>.</w:t>
      </w:r>
    </w:p>
    <w:p w:rsidR="003278EF" w:rsidRDefault="003278EF" w:rsidP="00B11433">
      <w:pPr>
        <w:spacing w:after="0" w:line="240" w:lineRule="auto"/>
        <w:ind w:firstLine="567"/>
        <w:jc w:val="both"/>
      </w:pPr>
    </w:p>
    <w:p w:rsidR="00C148DC" w:rsidRDefault="00C148DC" w:rsidP="00B11433">
      <w:pPr>
        <w:spacing w:after="0" w:line="240" w:lineRule="auto"/>
        <w:ind w:firstLine="567"/>
        <w:jc w:val="both"/>
      </w:pPr>
      <w:r>
        <w:t>Передача объекта осуществляется путем подписания акта приема-передачи в соответствии с условиями договора купли – продажи.</w:t>
      </w:r>
    </w:p>
    <w:p w:rsidR="00C148DC" w:rsidRDefault="00C148DC" w:rsidP="00B11433">
      <w:pPr>
        <w:spacing w:after="0" w:line="240" w:lineRule="auto"/>
        <w:ind w:firstLine="567"/>
        <w:jc w:val="both"/>
      </w:pPr>
      <w: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ним, при условии:</w:t>
      </w:r>
    </w:p>
    <w:p w:rsidR="00C148DC" w:rsidRDefault="00C148DC" w:rsidP="00B11433">
      <w:pPr>
        <w:spacing w:after="0" w:line="240" w:lineRule="auto"/>
        <w:ind w:firstLine="567"/>
        <w:jc w:val="both"/>
      </w:pPr>
      <w:r>
        <w:t>1) выполнения покупателем обязанности по оплате цены продажи в соответствии с договором купли-продажи;</w:t>
      </w:r>
    </w:p>
    <w:p w:rsidR="00C148DC" w:rsidRDefault="00C148DC" w:rsidP="00B11433">
      <w:pPr>
        <w:spacing w:after="0" w:line="240" w:lineRule="auto"/>
        <w:ind w:firstLine="567"/>
        <w:jc w:val="both"/>
      </w:pPr>
      <w:r>
        <w:t>2)  уплаты покупателем государственной пошлины за государственную регистрацию прав, ограничений (обременений) прав на недвижимое имущество и сделок с ним в размерах, предусмотренных статьей 333.33 Налогового кодекса Российской Федерации.</w:t>
      </w:r>
    </w:p>
    <w:p w:rsidR="00C148DC" w:rsidRDefault="00C148DC" w:rsidP="00B11433">
      <w:pPr>
        <w:spacing w:after="0" w:line="240" w:lineRule="auto"/>
        <w:ind w:firstLine="567"/>
        <w:jc w:val="both"/>
      </w:pPr>
      <w:r>
        <w:t xml:space="preserve">Реквизиты и образцы платежных документов для уплаты государственной пошлины за учетно-регистрационные действия в отношении объектов недвижимости Ленинградской области размещены на официальном сайте </w:t>
      </w:r>
      <w:proofErr w:type="spellStart"/>
      <w:r>
        <w:t>Росреестра</w:t>
      </w:r>
      <w:proofErr w:type="spellEnd"/>
      <w:r>
        <w:t>: https://rosreestr.gov.ru/activity/okazanie-gosudarstvennykh-uslug/kadastrovyy-uchet-i-ili- registratsiya-prav-/stoimost-rekvizity-i-obraztsy-platezhnykh-dokumentov/.»</w:t>
      </w:r>
    </w:p>
    <w:p w:rsidR="005D0A4E" w:rsidRDefault="005D0A4E" w:rsidP="00B11433">
      <w:pPr>
        <w:spacing w:after="0" w:line="240" w:lineRule="auto"/>
        <w:ind w:firstLine="567"/>
        <w:jc w:val="both"/>
      </w:pPr>
    </w:p>
    <w:p w:rsidR="005D0A4E" w:rsidRDefault="005D0A4E" w:rsidP="00B11433">
      <w:pPr>
        <w:pStyle w:val="a4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</w:pPr>
      <w:r w:rsidRPr="005D0A4E">
        <w:t>Проект договора купли-про</w:t>
      </w:r>
      <w:r>
        <w:t xml:space="preserve">дажи имущества (приложение № 2) в редакции с изменениями, в части </w:t>
      </w:r>
      <w:r w:rsidRPr="005D0A4E">
        <w:t>уплаты покупателем государственной пошлины за государственную регистрацию прав, ограничений (обременений) прав на недвижимое имущество и сделок с ним в размерах, предусмотренных статьей 333.33 Налогового кодекса Российской Федерации</w:t>
      </w:r>
      <w:r>
        <w:t>.</w:t>
      </w:r>
    </w:p>
    <w:sectPr w:rsidR="005D0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05BBC"/>
    <w:multiLevelType w:val="hybridMultilevel"/>
    <w:tmpl w:val="9D5EA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BB7"/>
    <w:rsid w:val="000123FC"/>
    <w:rsid w:val="00042CE2"/>
    <w:rsid w:val="001309F6"/>
    <w:rsid w:val="00260792"/>
    <w:rsid w:val="002A6FAC"/>
    <w:rsid w:val="00304406"/>
    <w:rsid w:val="003278EF"/>
    <w:rsid w:val="00413350"/>
    <w:rsid w:val="004611B7"/>
    <w:rsid w:val="004D6D64"/>
    <w:rsid w:val="004E7C8D"/>
    <w:rsid w:val="005D0A4E"/>
    <w:rsid w:val="00650EC7"/>
    <w:rsid w:val="006B6481"/>
    <w:rsid w:val="00703BB7"/>
    <w:rsid w:val="009D45D2"/>
    <w:rsid w:val="009E2758"/>
    <w:rsid w:val="00A66EB0"/>
    <w:rsid w:val="00AF1665"/>
    <w:rsid w:val="00B11433"/>
    <w:rsid w:val="00C148DC"/>
    <w:rsid w:val="00C40366"/>
    <w:rsid w:val="00D10E2A"/>
    <w:rsid w:val="00E47AE2"/>
    <w:rsid w:val="00E6057F"/>
    <w:rsid w:val="00EE3EF3"/>
    <w:rsid w:val="00EF36C0"/>
    <w:rsid w:val="00FB57B5"/>
    <w:rsid w:val="00FD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48D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D0A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48D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D0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Татьянина</dc:creator>
  <cp:keywords/>
  <dc:description/>
  <cp:lastModifiedBy>Светлана Николаевна Татьянина</cp:lastModifiedBy>
  <cp:revision>33</cp:revision>
  <cp:lastPrinted>2025-08-29T09:49:00Z</cp:lastPrinted>
  <dcterms:created xsi:type="dcterms:W3CDTF">2025-08-22T08:28:00Z</dcterms:created>
  <dcterms:modified xsi:type="dcterms:W3CDTF">2025-08-29T09:49:00Z</dcterms:modified>
</cp:coreProperties>
</file>