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о  проведении  продажи по минимально допустимой цене </w:t>
      </w:r>
    </w:p>
    <w:p w:rsidR="001C4628" w:rsidRP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в электронной форме</w:t>
      </w:r>
      <w:r w:rsidRPr="001C4628">
        <w:rPr>
          <w:lang w:val="ru-RU"/>
        </w:rPr>
        <w:t xml:space="preserve"> </w:t>
      </w:r>
      <w:proofErr w:type="gramStart"/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1C4628" w:rsidRP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имущества:</w:t>
      </w:r>
    </w:p>
    <w:p w:rsidR="001C4628" w:rsidRPr="001C4628" w:rsidRDefault="001C4628" w:rsidP="001C4628">
      <w:pPr>
        <w:spacing w:line="360" w:lineRule="auto"/>
        <w:jc w:val="center"/>
        <w:rPr>
          <w:i/>
          <w:sz w:val="28"/>
          <w:szCs w:val="28"/>
          <w:lang w:val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Pr="001C4628">
        <w:rPr>
          <w:lang w:val="ru-RU"/>
        </w:rPr>
        <w:t xml:space="preserve"> </w:t>
      </w: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7B013D" w:rsidRPr="007B013D">
        <w:rPr>
          <w:lang w:val="ru-RU"/>
        </w:rPr>
        <w:t xml:space="preserve"> </w:t>
      </w:r>
      <w:r w:rsidR="007B013D" w:rsidRPr="007B013D">
        <w:rPr>
          <w:rFonts w:eastAsia="Times New Roman"/>
          <w:b/>
          <w:i/>
          <w:sz w:val="28"/>
          <w:szCs w:val="28"/>
          <w:lang w:val="ru-RU" w:eastAsia="ru-RU"/>
        </w:rPr>
        <w:t>Ленинградская область, Тихвинский район, г. Тихвин, ул. Артиллеристов, д. 1</w:t>
      </w:r>
      <w:r w:rsidR="006A5D79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1C4628" w:rsidRDefault="001C4628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7B013D" w:rsidRDefault="007B013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7B013D" w:rsidRDefault="007B013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DB2E4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B2E4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B2E45" w:rsidTr="005E2602">
        <w:tc>
          <w:tcPr>
            <w:tcW w:w="4004" w:type="dxa"/>
          </w:tcPr>
          <w:p w:rsidR="005E2602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Pr="004859B1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B2E45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21E38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Код лота на электронной </w:t>
      </w:r>
      <w:r w:rsidR="00521E38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313705">
        <w:rPr>
          <w:rFonts w:eastAsia="Times New Roman"/>
          <w:sz w:val="28"/>
          <w:szCs w:val="28"/>
          <w:lang w:val="ru-RU" w:eastAsia="ru-RU"/>
        </w:rPr>
        <w:t>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7D4A29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2E4CCA" w:rsidRDefault="006541F2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6541F2">
        <w:rPr>
          <w:rFonts w:eastAsia="Times New Roman"/>
          <w:sz w:val="28"/>
          <w:szCs w:val="28"/>
          <w:lang w:val="ru-RU" w:eastAsia="ru-RU"/>
        </w:rPr>
        <w:t>1B1CAC9-4001-106-1</w:t>
      </w: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521E38" w:rsidRPr="00313705" w:rsidRDefault="00521E38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521E38">
        <w:rPr>
          <w:rFonts w:eastAsia="Times New Roman"/>
          <w:sz w:val="28"/>
          <w:szCs w:val="28"/>
          <w:lang w:val="ru-RU" w:eastAsia="ru-RU"/>
        </w:rPr>
        <w:t>21000004980000000119</w:t>
      </w:r>
    </w:p>
    <w:p w:rsidR="0053047C" w:rsidRPr="0053047C" w:rsidRDefault="00C30707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53047C" w:rsidRPr="0053047C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53047C" w:rsidRPr="0053047C" w:rsidRDefault="0053047C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Основные понятия.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Правовое регулирование.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Информация о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Информация о лотах (имуществе).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Сроки и порядок регистрации на электронной площадке.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Порядок подачи  и  отзыва  заявок  на  участие  в 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Ограничения  участия в продаже  имущества  по минимально допустимой цене отдельных категорий физических и юридических лиц.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Документы, представляемые  для  участия  в 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Порядок внесения задатка и его возврата.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Порядок проведения продажи имущества по минимально допустимой цене и подведения итогов.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Приостановление и возобновление процедуры торгов (лотов).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Заключения договора купли-продажи недвижимого имущества по итогам продажи.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Переход права собственности на имущество.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Заключительные положения.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Приложения.</w:t>
      </w:r>
    </w:p>
    <w:p w:rsidR="0053047C" w:rsidRPr="0053047C" w:rsidRDefault="0053047C" w:rsidP="0053047C">
      <w:pPr>
        <w:tabs>
          <w:tab w:val="left" w:pos="284"/>
        </w:tabs>
        <w:ind w:right="57" w:firstLine="567"/>
        <w:jc w:val="both"/>
        <w:rPr>
          <w:rFonts w:eastAsia="Times New Roman"/>
          <w:lang w:val="ru-RU" w:eastAsia="ru-RU"/>
        </w:rPr>
      </w:pPr>
    </w:p>
    <w:p w:rsidR="0053047C" w:rsidRPr="0053047C" w:rsidRDefault="0053047C" w:rsidP="0053047C">
      <w:pPr>
        <w:numPr>
          <w:ilvl w:val="0"/>
          <w:numId w:val="1"/>
        </w:numPr>
        <w:tabs>
          <w:tab w:val="left" w:pos="709"/>
        </w:tabs>
        <w:ind w:left="0" w:right="57" w:firstLine="56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lang w:val="ru-RU" w:eastAsia="ru-RU"/>
        </w:rPr>
        <w:br w:type="page"/>
      </w:r>
      <w:r w:rsidRPr="0053047C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53047C" w:rsidRPr="0053047C" w:rsidRDefault="0053047C" w:rsidP="0053047C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53047C" w:rsidRDefault="0053047C" w:rsidP="0053047C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53047C">
        <w:rPr>
          <w:rFonts w:eastAsia="Times New Roman"/>
          <w:lang w:val="ru-RU" w:eastAsia="ru-RU"/>
        </w:rPr>
        <w:t xml:space="preserve">имущество, в том числе акции, доли, находящиеся в государственной собственности Ленинградской области, </w:t>
      </w:r>
      <w:proofErr w:type="gramStart"/>
      <w:r w:rsidRPr="0053047C">
        <w:rPr>
          <w:rFonts w:eastAsia="Times New Roman"/>
          <w:lang w:val="ru-RU" w:eastAsia="ru-RU"/>
        </w:rPr>
        <w:t>право</w:t>
      </w:r>
      <w:proofErr w:type="gramEnd"/>
      <w:r w:rsidRPr="0053047C">
        <w:rPr>
          <w:rFonts w:eastAsia="Times New Roman"/>
          <w:lang w:val="ru-RU" w:eastAsia="ru-RU"/>
        </w:rPr>
        <w:t xml:space="preserve"> на которое передается по договору купли-продажи (далее – имущество).</w:t>
      </w:r>
      <w:r w:rsidRPr="0053047C">
        <w:rPr>
          <w:rFonts w:eastAsia="Times New Roman"/>
          <w:b/>
          <w:lang w:val="ru-RU" w:eastAsia="ru-RU"/>
        </w:rPr>
        <w:t xml:space="preserve"> 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Лот – </w:t>
      </w:r>
      <w:r w:rsidRPr="0053047C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Предмет  продажи по минимально допустимой цене  в электронной  форме</w:t>
      </w:r>
      <w:r w:rsidRPr="0053047C">
        <w:rPr>
          <w:rFonts w:eastAsia="Times New Roman"/>
          <w:lang w:val="ru-RU" w:eastAsia="ru-RU"/>
        </w:rPr>
        <w:t xml:space="preserve">  -  продажа имущества (лота).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53047C">
        <w:rPr>
          <w:rFonts w:eastAsia="Times New Roman"/>
          <w:lang w:val="ru-RU" w:eastAsia="ru-RU"/>
        </w:rPr>
        <w:t>продажа по минимально допустимой цене в электронной  форме  (далее - продажа имущества по минимально допустимой цене, продажа имущества, торги).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Минимальная цена</w:t>
      </w:r>
      <w:r w:rsidRPr="0053047C">
        <w:rPr>
          <w:rFonts w:eastAsia="Times New Roman"/>
          <w:lang w:val="ru-RU" w:eastAsia="ru-RU"/>
        </w:rPr>
        <w:t xml:space="preserve"> -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 (двадцати) миллионов рублей. Если цена первоначального предложения, указанная в информационном сообщении о продаже посредством публичного предложения, составляет более 20 (двадцати) миллионов рублей, минимальная цена имущества устанавливается в размере 10 (десяти) процентов от такой цены первоначального предложения.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Предложение о цене  – </w:t>
      </w:r>
      <w:r w:rsidRPr="0053047C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53047C">
        <w:rPr>
          <w:rFonts w:eastAsia="Times New Roman"/>
          <w:lang w:val="ru-RU" w:eastAsia="ru-RU"/>
        </w:rPr>
        <w:t>заявляются</w:t>
      </w:r>
      <w:proofErr w:type="gramEnd"/>
      <w:r w:rsidRPr="0053047C">
        <w:rPr>
          <w:rFonts w:eastAsia="Times New Roman"/>
          <w:lang w:val="ru-RU" w:eastAsia="ru-RU"/>
        </w:rPr>
        <w:t xml:space="preserve"> участниками продажи по минимально допустимой цене открыто в ходе приема заявок с учетом пункта 10 статьи 24 Федерального закона от 21.12.2001 № 178-ФЗ.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Задаток</w:t>
      </w:r>
      <w:r w:rsidRPr="0053047C">
        <w:rPr>
          <w:rFonts w:eastAsia="Times New Roman"/>
          <w:lang w:val="ru-RU" w:eastAsia="ru-RU"/>
        </w:rPr>
        <w:t xml:space="preserve"> – для участия в продаже по минимально допустимой цене имущества претендент перечисляет задаток в счет обеспечения оплаты приобретаемого имущества. Задаток устанавливается в размере 1 (одного) процента цены первоначального предложения, указанной в информационном сообщении о продаже такого имущества посредством публичного предложения.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53047C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 минимально допустимой цене в электронной форме </w:t>
      </w:r>
      <w:r w:rsidRPr="0053047C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проведении продажи имущества данным способом,  о  предмете  продажи,  об условиях  и порядке проведения продажи,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  <w:proofErr w:type="gramEnd"/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Организатор торгов (Продавец)</w:t>
      </w:r>
      <w:r w:rsidRPr="0053047C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53047C">
        <w:rPr>
          <w:rFonts w:eastAsia="Times New Roman"/>
          <w:lang w:val="ru-RU" w:eastAsia="ru-RU"/>
        </w:rPr>
        <w:t>Леноблкомимуществе</w:t>
      </w:r>
      <w:proofErr w:type="spellEnd"/>
      <w:r w:rsidRPr="0053047C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53047C">
        <w:rPr>
          <w:lang w:val="ru-RU"/>
        </w:rPr>
        <w:t>,</w:t>
      </w:r>
      <w:r w:rsidRPr="0053047C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53047C">
        <w:rPr>
          <w:kern w:val="20"/>
          <w:lang w:val="ru-RU"/>
        </w:rPr>
        <w:t>Лафонская</w:t>
      </w:r>
      <w:proofErr w:type="spellEnd"/>
      <w:r w:rsidRPr="0053047C">
        <w:rPr>
          <w:kern w:val="20"/>
          <w:lang w:val="ru-RU"/>
        </w:rPr>
        <w:t>, д. 6, лит. А</w:t>
      </w:r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53047C">
        <w:rPr>
          <w:rFonts w:eastAsia="Times New Roman"/>
          <w:b/>
          <w:lang w:val="ru-RU" w:eastAsia="ru-RU"/>
        </w:rPr>
        <w:t>Оператор электронной площадки</w:t>
      </w:r>
      <w:r w:rsidRPr="0053047C">
        <w:rPr>
          <w:rFonts w:eastAsia="Times New Roman"/>
          <w:lang w:val="ru-RU" w:eastAsia="ru-RU"/>
        </w:rPr>
        <w:t xml:space="preserve"> </w:t>
      </w:r>
      <w:r w:rsidRPr="00FA0CCF">
        <w:rPr>
          <w:rFonts w:eastAsia="Times New Roman"/>
          <w:b/>
          <w:lang w:val="ru-RU" w:eastAsia="ru-RU"/>
        </w:rPr>
        <w:t>(далее – Оператор</w:t>
      </w:r>
      <w:r w:rsidR="00E92B30">
        <w:rPr>
          <w:rFonts w:eastAsia="Times New Roman"/>
          <w:b/>
          <w:lang w:val="ru-RU" w:eastAsia="ru-RU"/>
        </w:rPr>
        <w:t xml:space="preserve">, </w:t>
      </w:r>
      <w:r w:rsidR="00E92B30" w:rsidRPr="00E92B30">
        <w:rPr>
          <w:rFonts w:eastAsia="Times New Roman"/>
          <w:b/>
          <w:lang w:val="ru-RU" w:eastAsia="ru-RU"/>
        </w:rPr>
        <w:t>оператор электронной площадки</w:t>
      </w:r>
      <w:r w:rsidRPr="00FA0CCF">
        <w:rPr>
          <w:rFonts w:eastAsia="Times New Roman"/>
          <w:b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 xml:space="preserve">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</w:t>
      </w:r>
      <w:proofErr w:type="gramEnd"/>
      <w:r w:rsidRPr="0053047C">
        <w:rPr>
          <w:rFonts w:eastAsia="Times New Roman"/>
          <w:lang w:val="ru-RU" w:eastAsia="ru-RU"/>
        </w:rPr>
        <w:t xml:space="preserve">  в  информационно-телекоммуникационной сети «Интернет»,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Федерального закона от 21.12.2001 № 178-ФЗ «О</w:t>
      </w:r>
      <w:r w:rsidRPr="0053047C">
        <w:rPr>
          <w:rFonts w:eastAsia="Times New Roman"/>
          <w:lang w:eastAsia="ru-RU"/>
        </w:rPr>
        <w:t> </w:t>
      </w:r>
      <w:r w:rsidRPr="0053047C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21.12.2001  № 178-ФЗ, Закон о приватизации).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53047C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53047C">
        <w:rPr>
          <w:rFonts w:eastAsia="Times New Roman"/>
          <w:lang w:val="ru-RU" w:eastAsia="ru-RU"/>
        </w:rPr>
        <w:t>.</w:t>
      </w:r>
    </w:p>
    <w:p w:rsid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http</w:instrText>
      </w:r>
      <w:r w:rsidR="0011204E" w:rsidRPr="00DB2E45">
        <w:rPr>
          <w:lang w:val="ru-RU"/>
        </w:rPr>
        <w:instrText>://</w:instrText>
      </w:r>
      <w:r w:rsidR="0011204E">
        <w:instrText>www</w:instrText>
      </w:r>
      <w:r w:rsidR="0011204E" w:rsidRPr="00DB2E45">
        <w:rPr>
          <w:lang w:val="ru-RU"/>
        </w:rPr>
        <w:instrText>.</w:instrText>
      </w:r>
      <w:r w:rsidR="0011204E">
        <w:instrText>lot</w:instrText>
      </w:r>
      <w:r w:rsidR="0011204E" w:rsidRPr="00DB2E45">
        <w:rPr>
          <w:lang w:val="ru-RU"/>
        </w:rPr>
        <w:instrText>-</w:instrText>
      </w:r>
      <w:r w:rsidR="0011204E">
        <w:instrText>online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 xml:space="preserve">" </w:instrText>
      </w:r>
      <w:r w:rsidR="0011204E">
        <w:fldChar w:fldCharType="separate"/>
      </w:r>
      <w:r w:rsidRPr="0053047C">
        <w:rPr>
          <w:rFonts w:eastAsia="Times New Roman"/>
          <w:lang w:val="ru-RU" w:eastAsia="ru-RU"/>
        </w:rPr>
        <w:t>www.lot-online.ru</w:t>
      </w:r>
      <w:r w:rsidR="0011204E">
        <w:rPr>
          <w:rFonts w:eastAsia="Times New Roman"/>
          <w:lang w:val="ru-RU" w:eastAsia="ru-RU"/>
        </w:rPr>
        <w:fldChar w:fldCharType="end"/>
      </w:r>
      <w:r w:rsidRPr="0053047C">
        <w:rPr>
          <w:rFonts w:eastAsia="Times New Roman"/>
          <w:lang w:val="ru-RU" w:eastAsia="ru-RU"/>
        </w:rPr>
        <w:t>.</w:t>
      </w:r>
    </w:p>
    <w:p w:rsidR="00902A8F" w:rsidRPr="0053047C" w:rsidRDefault="00902A8F" w:rsidP="00902A8F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902A8F">
        <w:rPr>
          <w:rFonts w:eastAsia="Times New Roman"/>
          <w:b/>
          <w:lang w:val="ru-RU" w:eastAsia="ru-RU"/>
        </w:rPr>
        <w:t>Пользователь электронной площадки (далее – Пользователь)</w:t>
      </w:r>
      <w:r w:rsidRPr="00902A8F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val="ru-RU" w:eastAsia="ru-RU"/>
        </w:rPr>
        <w:t>–</w:t>
      </w:r>
      <w:r w:rsidRPr="00902A8F">
        <w:rPr>
          <w:rFonts w:eastAsia="Times New Roman"/>
          <w:lang w:val="ru-RU" w:eastAsia="ru-RU"/>
        </w:rPr>
        <w:t xml:space="preserve"> любое</w:t>
      </w:r>
      <w:r>
        <w:rPr>
          <w:rFonts w:eastAsia="Times New Roman"/>
          <w:lang w:val="ru-RU" w:eastAsia="ru-RU"/>
        </w:rPr>
        <w:t xml:space="preserve"> </w:t>
      </w:r>
      <w:r w:rsidRPr="00902A8F">
        <w:rPr>
          <w:rFonts w:eastAsia="Times New Roman"/>
          <w:lang w:val="ru-RU" w:eastAsia="ru-RU"/>
        </w:rPr>
        <w:t>юридическое лицо или физическое лицо, в том числе индивидуальный предприниматель, прошедшее процедуру регистрации на электронной площадке и имеющее соответствующую учётную запись, с правом доступа в учетную запись с использованием усиленной квалифицированной электронной подписи лица, прошедшего процедуру регистрации, включающую в себя информацию о пользователе: имя Пользователя, пароль, персональные данные для доступа к личному пространству на</w:t>
      </w:r>
      <w:proofErr w:type="gramEnd"/>
      <w:r w:rsidRPr="00902A8F">
        <w:rPr>
          <w:rFonts w:eastAsia="Times New Roman"/>
          <w:lang w:val="ru-RU" w:eastAsia="ru-RU"/>
        </w:rPr>
        <w:t xml:space="preserve"> электронной площадке («личный кабинет»), доступ к функционалу закрытой части в границах, необходимых для работы в рабочем разделе на электронной площадке.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ГИС ТОРГИ</w:t>
      </w:r>
      <w:r w:rsidRPr="0053047C">
        <w:rPr>
          <w:rFonts w:eastAsia="Times New Roman"/>
          <w:lang w:val="ru-RU" w:eastAsia="ru-RU"/>
        </w:rPr>
        <w:t xml:space="preserve"> - платформа государственной информационной системы по размещению  информации о торгах по продаже или аренде государственного и муниципального имущества (new.torgi.gov.ru).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Заявка </w:t>
      </w:r>
      <w:r w:rsidRPr="0053047C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 xml:space="preserve">Претендент </w:t>
      </w:r>
      <w:r w:rsidRPr="0053047C">
        <w:rPr>
          <w:lang w:val="ru-RU" w:eastAsia="ru-RU"/>
        </w:rPr>
        <w:t>– любое  физическое лицо,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>Участник</w:t>
      </w:r>
      <w:r w:rsidRPr="0053047C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участник).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>Единственный участник</w:t>
      </w:r>
      <w:r w:rsidRPr="0053047C">
        <w:rPr>
          <w:lang w:val="ru-RU" w:eastAsia="ru-RU"/>
        </w:rPr>
        <w:t xml:space="preserve"> – лицо, допущенное к участию в продаже по минимально допустимой цене, и признанное единственным участником торгов, в установленном законодательстве Российской Федерации порядке (единственный участник).</w:t>
      </w:r>
    </w:p>
    <w:p w:rsidR="0053047C" w:rsidRPr="0053047C" w:rsidRDefault="0053047C" w:rsidP="0053047C">
      <w:pPr>
        <w:ind w:firstLine="851"/>
        <w:jc w:val="both"/>
        <w:rPr>
          <w:highlight w:val="yellow"/>
          <w:lang w:val="ru-RU" w:eastAsia="ru-RU"/>
        </w:rPr>
      </w:pPr>
      <w:r w:rsidRPr="0053047C">
        <w:rPr>
          <w:b/>
          <w:lang w:val="ru-RU" w:eastAsia="ru-RU"/>
        </w:rPr>
        <w:t xml:space="preserve">Покупатель – </w:t>
      </w:r>
      <w:r w:rsidRPr="0053047C">
        <w:rPr>
          <w:lang w:val="ru-RU" w:eastAsia="ru-RU"/>
        </w:rPr>
        <w:t>лицо, допущенное к участию в продаже по минимально допустимой цене, которое в ходе приема заявок предложило наибольшую цену такого имущества, признанное покупателем, в установленном законодательстве Российской Федерации порядке.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 xml:space="preserve">Комиссия </w:t>
      </w:r>
      <w:r w:rsidRPr="0053047C">
        <w:rPr>
          <w:lang w:val="ru-RU" w:eastAsia="ru-RU"/>
        </w:rPr>
        <w:t>– комиссия по проведению продажи, формируемая Продавцом.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53047C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53047C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Электронная подпись</w:t>
      </w:r>
      <w:r w:rsidRPr="0053047C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документ</w:t>
      </w:r>
      <w:r w:rsidRPr="0053047C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образ документа</w:t>
      </w:r>
      <w:r w:rsidRPr="0053047C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lastRenderedPageBreak/>
        <w:t>Электронное сообщение (электронное уведомление)</w:t>
      </w:r>
      <w:r w:rsidRPr="0053047C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журнал</w:t>
      </w:r>
      <w:r w:rsidRPr="0053047C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Личный кабинет</w:t>
      </w:r>
      <w:r w:rsidRPr="0053047C">
        <w:rPr>
          <w:rFonts w:eastAsia="Times New Roman"/>
          <w:lang w:val="ru-RU" w:eastAsia="ru-RU"/>
        </w:rPr>
        <w:t xml:space="preserve"> - персональный рабочий раздел на электронной площадке и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персональный рабочий раздел на сайте ГИС ТОРГИ, доступ к которым может иметь только зарегистрированное в установленном порядке лицо. </w:t>
      </w:r>
    </w:p>
    <w:p w:rsidR="0053047C" w:rsidRPr="0053047C" w:rsidRDefault="0053047C" w:rsidP="0053047C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53047C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 https://torgi.gov.ru/new, сайт Оператора в сети «Интернет» (электронной площадки)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https://lot-online.ru, официальный сайт Организатора торгов (Продавца) в сети «Интернет»  https://kugi.lenobl.ru.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2. Правовое регулирование.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Продажа по минимально допустимой цене в электронной форме проводится в соответствии с требованиями: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 Гражданского кодекса Российской Федерации;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 Федерального закона от 21.12.2001 № 178-ФЗ; </w:t>
      </w:r>
    </w:p>
    <w:p w:rsidR="0053047C" w:rsidRPr="0053047C" w:rsidRDefault="0053047C" w:rsidP="0053047C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</w:t>
      </w:r>
      <w:r w:rsidR="000C290A">
        <w:rPr>
          <w:rFonts w:eastAsia="Times New Roman"/>
          <w:lang w:val="ru-RU" w:eastAsia="ru-RU"/>
        </w:rPr>
        <w:t xml:space="preserve"> (сокращенно - Положение</w:t>
      </w:r>
      <w:r w:rsidR="000C290A" w:rsidRPr="000C290A">
        <w:rPr>
          <w:lang w:val="ru-RU"/>
        </w:rPr>
        <w:t xml:space="preserve"> </w:t>
      </w:r>
      <w:r w:rsidR="000C290A" w:rsidRPr="000C290A">
        <w:rPr>
          <w:rFonts w:eastAsia="Times New Roman"/>
          <w:lang w:val="ru-RU" w:eastAsia="ru-RU"/>
        </w:rPr>
        <w:t>об организации и проведении продажи имущества в электронной форме</w:t>
      </w:r>
      <w:r w:rsidR="000C290A">
        <w:rPr>
          <w:rFonts w:eastAsia="Times New Roman"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>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регламентов АО «Российский аукционный дом»</w:t>
      </w:r>
      <w:r w:rsidR="00C4024A">
        <w:rPr>
          <w:rFonts w:eastAsia="Times New Roman"/>
          <w:lang w:val="ru-RU" w:eastAsia="ru-RU"/>
        </w:rPr>
        <w:t xml:space="preserve"> (сокращенно - </w:t>
      </w:r>
      <w:r w:rsidR="00C4024A" w:rsidRPr="00C4024A">
        <w:rPr>
          <w:rFonts w:eastAsia="Times New Roman"/>
          <w:lang w:val="ru-RU" w:eastAsia="ru-RU"/>
        </w:rPr>
        <w:t>регламент оператора электронной площадки</w:t>
      </w:r>
      <w:r w:rsidR="00C4024A">
        <w:rPr>
          <w:rFonts w:eastAsia="Times New Roman"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>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регламентов ГИС ТОРГИ;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3. Информация о продаже имущества  по минимально допустимой цене </w:t>
      </w:r>
    </w:p>
    <w:p w:rsidR="0053047C" w:rsidRPr="0053047C" w:rsidRDefault="0053047C" w:rsidP="0053047C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в электронной форме.</w:t>
      </w:r>
    </w:p>
    <w:p w:rsidR="0053047C" w:rsidRPr="0053047C" w:rsidRDefault="0053047C" w:rsidP="0053047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Pr="0053047C">
        <w:rPr>
          <w:rFonts w:eastAsia="Times New Roman"/>
          <w:lang w:val="ru-RU" w:eastAsia="ru-RU"/>
        </w:rPr>
        <w:t>-М</w:t>
      </w:r>
      <w:proofErr w:type="gramEnd"/>
      <w:r w:rsidRPr="0053047C">
        <w:rPr>
          <w:rFonts w:eastAsia="Times New Roman"/>
          <w:lang w:val="ru-RU" w:eastAsia="ru-RU"/>
        </w:rPr>
        <w:t>осковское.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53047C">
        <w:rPr>
          <w:rFonts w:eastAsia="Times New Roman"/>
          <w:lang w:val="ru-RU" w:eastAsia="ru-RU"/>
        </w:rPr>
        <w:t>продажа имущества по минимально допустимой цене в электронной форме (сокращенно - продажа имущества по минимально допустимой цене, продажа, торги).</w:t>
      </w:r>
    </w:p>
    <w:p w:rsidR="0053047C" w:rsidRPr="00436163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53047C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- Леноблкомимущество), по адресу: 191124, Санкт-Петербург, ул. </w:t>
      </w:r>
      <w:proofErr w:type="spellStart"/>
      <w:r w:rsidRPr="0053047C">
        <w:rPr>
          <w:rFonts w:eastAsia="Times New Roman"/>
          <w:lang w:val="ru-RU" w:eastAsia="ru-RU"/>
        </w:rPr>
        <w:t>Лафонская</w:t>
      </w:r>
      <w:proofErr w:type="spellEnd"/>
      <w:r w:rsidRPr="0053047C">
        <w:rPr>
          <w:rFonts w:eastAsia="Times New Roman"/>
          <w:lang w:val="ru-RU" w:eastAsia="ru-RU"/>
        </w:rPr>
        <w:t>, д. 6, лит. А, сайт</w:t>
      </w:r>
      <w:r w:rsidRPr="00C34D44">
        <w:rPr>
          <w:rFonts w:eastAsia="Times New Roman"/>
          <w:lang w:val="ru-RU" w:eastAsia="ru-RU"/>
        </w:rPr>
        <w:t xml:space="preserve">: 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https</w:instrText>
      </w:r>
      <w:r w:rsidR="0011204E" w:rsidRPr="00DB2E45">
        <w:rPr>
          <w:lang w:val="ru-RU"/>
        </w:rPr>
        <w:instrText>://</w:instrText>
      </w:r>
      <w:r w:rsidR="0011204E">
        <w:instrText>kugi</w:instrText>
      </w:r>
      <w:r w:rsidR="0011204E" w:rsidRPr="00DB2E45">
        <w:rPr>
          <w:lang w:val="ru-RU"/>
        </w:rPr>
        <w:instrText>.</w:instrText>
      </w:r>
      <w:r w:rsidR="0011204E">
        <w:instrText>lenobl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 xml:space="preserve">" </w:instrText>
      </w:r>
      <w:r w:rsidR="0011204E">
        <w:fldChar w:fldCharType="separate"/>
      </w:r>
      <w:r w:rsidR="00C77F64" w:rsidRPr="00436163">
        <w:rPr>
          <w:rStyle w:val="a4"/>
          <w:rFonts w:eastAsia="Times New Roman"/>
          <w:color w:val="auto"/>
          <w:u w:val="none"/>
          <w:lang w:val="ru-RU" w:eastAsia="ru-RU"/>
        </w:rPr>
        <w:t>https://kugi.lenobl.ru</w:t>
      </w:r>
      <w:r w:rsidR="0011204E">
        <w:rPr>
          <w:rStyle w:val="a4"/>
          <w:rFonts w:eastAsia="Times New Roman"/>
          <w:color w:val="auto"/>
          <w:u w:val="none"/>
          <w:lang w:val="ru-RU" w:eastAsia="ru-RU"/>
        </w:rPr>
        <w:fldChar w:fldCharType="end"/>
      </w:r>
      <w:r w:rsidRPr="00436163">
        <w:rPr>
          <w:rFonts w:eastAsia="Times New Roman"/>
          <w:lang w:val="ru-RU" w:eastAsia="ru-RU"/>
        </w:rPr>
        <w:t>.</w:t>
      </w:r>
    </w:p>
    <w:p w:rsidR="00096793" w:rsidRPr="00096793" w:rsidRDefault="00096793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b/>
          <w:lang w:val="ru-RU" w:eastAsia="ru-RU"/>
        </w:rPr>
        <w:t>Собственник имущества</w:t>
      </w:r>
      <w:r>
        <w:rPr>
          <w:rFonts w:eastAsia="Times New Roman"/>
          <w:b/>
          <w:lang w:val="ru-RU" w:eastAsia="ru-RU"/>
        </w:rPr>
        <w:t xml:space="preserve">: </w:t>
      </w:r>
      <w:r w:rsidRPr="00096793">
        <w:rPr>
          <w:rFonts w:eastAsia="Times New Roman"/>
          <w:b/>
          <w:lang w:val="ru-RU" w:eastAsia="ru-RU"/>
        </w:rPr>
        <w:t xml:space="preserve"> </w:t>
      </w:r>
      <w:r w:rsidRPr="00096793">
        <w:rPr>
          <w:rFonts w:eastAsia="Times New Roman"/>
          <w:lang w:val="ru-RU" w:eastAsia="ru-RU"/>
        </w:rPr>
        <w:t>субъект Российской Федерации – Ленинградская область, в лице Леноблкомимущества.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Оператор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b/>
          <w:lang w:val="ru-RU" w:eastAsia="ru-RU"/>
        </w:rPr>
        <w:t>электронной площадки:</w:t>
      </w:r>
      <w:r w:rsidRPr="0053047C">
        <w:rPr>
          <w:rFonts w:eastAsia="Times New Roman"/>
          <w:lang w:val="ru-RU" w:eastAsia="ru-RU"/>
        </w:rPr>
        <w:t xml:space="preserve"> АО «Российский аукционный дом»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по адресу: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53047C">
        <w:rPr>
          <w:rFonts w:eastAsia="Times New Roman"/>
          <w:lang w:val="ru-RU" w:eastAsia="ru-RU"/>
        </w:rPr>
        <w:t>Гривцова</w:t>
      </w:r>
      <w:proofErr w:type="spellEnd"/>
      <w:r w:rsidRPr="0053047C">
        <w:rPr>
          <w:rFonts w:eastAsia="Times New Roman"/>
          <w:lang w:val="ru-RU" w:eastAsia="ru-RU"/>
        </w:rPr>
        <w:t xml:space="preserve"> пер., д. 5, лит. В, сайт: https://lot-online.ru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http</w:instrText>
      </w:r>
      <w:r w:rsidR="0011204E" w:rsidRPr="00DB2E45">
        <w:rPr>
          <w:lang w:val="ru-RU"/>
        </w:rPr>
        <w:instrText>://</w:instrText>
      </w:r>
      <w:r w:rsidR="0011204E">
        <w:instrText>www</w:instrText>
      </w:r>
      <w:r w:rsidR="0011204E" w:rsidRPr="00DB2E45">
        <w:rPr>
          <w:lang w:val="ru-RU"/>
        </w:rPr>
        <w:instrText>.</w:instrText>
      </w:r>
      <w:r w:rsidR="0011204E">
        <w:instrText>lot</w:instrText>
      </w:r>
      <w:r w:rsidR="0011204E" w:rsidRPr="00DB2E45">
        <w:rPr>
          <w:lang w:val="ru-RU"/>
        </w:rPr>
        <w:instrText>-</w:instrText>
      </w:r>
      <w:r w:rsidR="0011204E">
        <w:instrText>online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 xml:space="preserve">" </w:instrText>
      </w:r>
      <w:r w:rsidR="0011204E">
        <w:fldChar w:fldCharType="separate"/>
      </w:r>
      <w:r w:rsidR="0011204E">
        <w:fldChar w:fldCharType="end"/>
      </w:r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Собственник имущества:</w:t>
      </w:r>
      <w:r w:rsidRPr="0053047C">
        <w:rPr>
          <w:rFonts w:eastAsia="Times New Roman"/>
          <w:lang w:val="ru-RU" w:eastAsia="ru-RU"/>
        </w:rPr>
        <w:t xml:space="preserve"> Субъект Российской Федерации - Ленинградская область, в лице Леноблкомимущества.</w:t>
      </w:r>
    </w:p>
    <w:p w:rsidR="0053047C" w:rsidRPr="0053047C" w:rsidRDefault="0053047C" w:rsidP="0053047C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lastRenderedPageBreak/>
        <w:t>Дата и время начала приема заявок и предложений о цене имущества</w:t>
      </w:r>
      <w:r w:rsidR="00411B4A">
        <w:rPr>
          <w:rFonts w:eastAsia="Times New Roman"/>
          <w:b/>
          <w:lang w:val="ru-RU" w:eastAsia="ru-RU"/>
        </w:rPr>
        <w:t xml:space="preserve"> (</w:t>
      </w:r>
      <w:r w:rsidR="00411B4A" w:rsidRPr="00411B4A">
        <w:rPr>
          <w:rFonts w:eastAsia="Times New Roman"/>
          <w:b/>
          <w:lang w:val="ru-RU" w:eastAsia="ru-RU"/>
        </w:rPr>
        <w:t>форма заявки - приложение № 1</w:t>
      </w:r>
      <w:r w:rsidR="00411B4A">
        <w:rPr>
          <w:rFonts w:eastAsia="Times New Roman"/>
          <w:b/>
          <w:lang w:val="ru-RU" w:eastAsia="ru-RU"/>
        </w:rPr>
        <w:t xml:space="preserve"> к Информационному сообщению)</w:t>
      </w:r>
      <w:r w:rsidRPr="0053047C">
        <w:rPr>
          <w:rFonts w:eastAsia="Times New Roman"/>
          <w:b/>
          <w:lang w:val="ru-RU" w:eastAsia="ru-RU"/>
        </w:rPr>
        <w:t xml:space="preserve">: </w:t>
      </w:r>
      <w:r w:rsidR="00716F7A" w:rsidRPr="00716F7A">
        <w:rPr>
          <w:rFonts w:eastAsia="Times New Roman"/>
          <w:lang w:val="ru-RU" w:eastAsia="ru-RU"/>
        </w:rPr>
        <w:t>23 августа</w:t>
      </w:r>
      <w:r w:rsidR="006A5D79" w:rsidRPr="00716F7A">
        <w:rPr>
          <w:rFonts w:eastAsia="Times New Roman"/>
          <w:lang w:val="ru-RU" w:eastAsia="ru-RU"/>
        </w:rPr>
        <w:t xml:space="preserve"> </w:t>
      </w:r>
      <w:r w:rsidRPr="00716F7A">
        <w:rPr>
          <w:rFonts w:eastAsia="Times New Roman"/>
          <w:lang w:val="ru-RU" w:eastAsia="ru-RU"/>
        </w:rPr>
        <w:t>202</w:t>
      </w:r>
      <w:r w:rsidR="006A5D79" w:rsidRPr="00716F7A">
        <w:rPr>
          <w:rFonts w:eastAsia="Times New Roman"/>
          <w:lang w:val="ru-RU" w:eastAsia="ru-RU"/>
        </w:rPr>
        <w:t>5</w:t>
      </w:r>
      <w:r w:rsidRPr="0053047C">
        <w:rPr>
          <w:rFonts w:eastAsia="Times New Roman"/>
          <w:lang w:val="ru-RU" w:eastAsia="ru-RU"/>
        </w:rPr>
        <w:t xml:space="preserve"> года с 09:00.</w:t>
      </w:r>
    </w:p>
    <w:p w:rsidR="0053047C" w:rsidRPr="00BD737D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37D">
        <w:rPr>
          <w:rFonts w:eastAsia="Times New Roman"/>
          <w:lang w:val="ru-RU" w:eastAsia="ru-RU"/>
        </w:rPr>
        <w:t>Прием заявок и документов осуществляется круглосуточно.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Дата и время окончания приема заявок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b/>
          <w:lang w:val="ru-RU" w:eastAsia="ru-RU"/>
        </w:rPr>
        <w:t>и предложений о цене и</w:t>
      </w:r>
      <w:r w:rsidR="009A78EB">
        <w:rPr>
          <w:rFonts w:eastAsia="Times New Roman"/>
          <w:b/>
          <w:lang w:val="ru-RU" w:eastAsia="ru-RU"/>
        </w:rPr>
        <w:t xml:space="preserve">мущества:                      </w:t>
      </w:r>
      <w:r w:rsidR="00624A8D" w:rsidRPr="00624A8D">
        <w:rPr>
          <w:rFonts w:eastAsia="Times New Roman"/>
          <w:lang w:val="ru-RU" w:eastAsia="ru-RU"/>
        </w:rPr>
        <w:t>13 октября</w:t>
      </w:r>
      <w:r w:rsidR="00624A8D" w:rsidRPr="00624A8D">
        <w:rPr>
          <w:rFonts w:eastAsia="Times New Roman"/>
          <w:b/>
          <w:lang w:val="ru-RU" w:eastAsia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2025 года, 23:59. </w:t>
      </w:r>
    </w:p>
    <w:p w:rsid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Срок внесения задатка: </w:t>
      </w:r>
      <w:r w:rsidRPr="0053047C">
        <w:rPr>
          <w:rFonts w:eastAsia="Times New Roman"/>
          <w:lang w:val="ru-RU" w:eastAsia="ru-RU"/>
        </w:rPr>
        <w:t xml:space="preserve">задаток должен </w:t>
      </w:r>
      <w:r w:rsidRPr="00AE18FE">
        <w:rPr>
          <w:rFonts w:eastAsia="Times New Roman"/>
          <w:lang w:val="ru-RU" w:eastAsia="ru-RU"/>
        </w:rPr>
        <w:t xml:space="preserve">поступить на счет </w:t>
      </w:r>
      <w:r w:rsidR="00E2563A" w:rsidRPr="00AE18FE">
        <w:rPr>
          <w:rFonts w:eastAsia="Times New Roman"/>
          <w:lang w:val="ru-RU" w:eastAsia="ru-RU"/>
        </w:rPr>
        <w:t xml:space="preserve">оператора электронной площадки </w:t>
      </w:r>
      <w:r w:rsidRPr="00AE18FE">
        <w:rPr>
          <w:rFonts w:eastAsia="Times New Roman"/>
          <w:lang w:val="ru-RU" w:eastAsia="ru-RU"/>
        </w:rPr>
        <w:t xml:space="preserve"> не позднее </w:t>
      </w:r>
      <w:r w:rsidR="00716F7A">
        <w:rPr>
          <w:rFonts w:eastAsia="Times New Roman"/>
          <w:lang w:val="ru-RU" w:eastAsia="ru-RU"/>
        </w:rPr>
        <w:t>13 октября</w:t>
      </w:r>
      <w:r w:rsidR="006A5D79">
        <w:rPr>
          <w:rFonts w:eastAsia="Times New Roman"/>
          <w:lang w:val="ru-RU" w:eastAsia="ru-RU"/>
        </w:rPr>
        <w:t xml:space="preserve"> </w:t>
      </w:r>
      <w:r w:rsidRPr="0053047C">
        <w:rPr>
          <w:rFonts w:eastAsia="Times New Roman"/>
          <w:lang w:val="ru-RU" w:eastAsia="ru-RU"/>
        </w:rPr>
        <w:t>2025 года, 23:59.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CF0EDD">
        <w:rPr>
          <w:rFonts w:eastAsia="Times New Roman"/>
          <w:lang w:val="ru-RU" w:eastAsia="ru-RU"/>
        </w:rPr>
        <w:t>заявляются</w:t>
      </w:r>
      <w:proofErr w:type="gramEnd"/>
      <w:r w:rsidRPr="00CF0EDD">
        <w:rPr>
          <w:rFonts w:eastAsia="Times New Roman"/>
          <w:lang w:val="ru-RU" w:eastAsia="ru-RU"/>
        </w:rPr>
        <w:t xml:space="preserve"> претендентами открыто в ходе приема заявок в открытой части электронной площадки.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 xml:space="preserve"> </w:t>
      </w:r>
      <w:proofErr w:type="gramStart"/>
      <w:r w:rsidRPr="00CF0EDD">
        <w:rPr>
          <w:rFonts w:eastAsia="Times New Roman"/>
          <w:lang w:val="ru-RU" w:eastAsia="ru-RU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Pr="00CF0EDD">
        <w:rPr>
          <w:rFonts w:eastAsia="Times New Roman"/>
          <w:lang w:val="ru-RU" w:eastAsia="ru-RU"/>
        </w:rPr>
        <w:t xml:space="preserve"> имущества учитывается предложение, содержащее наибольшую цену.</w:t>
      </w:r>
    </w:p>
    <w:p w:rsid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>Предельный размер повышения цены продаваемого имущества не ограничен.</w:t>
      </w:r>
    </w:p>
    <w:p w:rsidR="00FE2613" w:rsidRPr="006D3040" w:rsidRDefault="00FE2613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lang w:val="ru-RU" w:eastAsia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 w:rsidRPr="006D3040">
        <w:rPr>
          <w:rFonts w:eastAsia="Times New Roman"/>
          <w:lang w:val="ru-RU" w:eastAsia="ru-RU"/>
        </w:rPr>
        <w:t>дств в р</w:t>
      </w:r>
      <w:proofErr w:type="gramEnd"/>
      <w:r w:rsidRPr="006D3040">
        <w:rPr>
          <w:rFonts w:eastAsia="Times New Roman"/>
          <w:lang w:val="ru-RU" w:eastAsia="ru-RU"/>
        </w:rPr>
        <w:t>азмере задатка.</w:t>
      </w:r>
    </w:p>
    <w:p w:rsidR="00FE2613" w:rsidRPr="006D3040" w:rsidRDefault="00FE2613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lang w:val="ru-RU" w:eastAsia="ru-RU"/>
        </w:rPr>
        <w:t xml:space="preserve">Предложения о цене имущества, не подтвержденные внесением задатка, оператором электронной площадки </w:t>
      </w:r>
      <w:r w:rsidRPr="00CF0EDD">
        <w:rPr>
          <w:rFonts w:eastAsia="Times New Roman"/>
          <w:u w:val="single"/>
          <w:lang w:val="ru-RU" w:eastAsia="ru-RU"/>
        </w:rPr>
        <w:t>не принимаются</w:t>
      </w:r>
      <w:r w:rsidRPr="006D3040">
        <w:rPr>
          <w:rFonts w:eastAsia="Times New Roman"/>
          <w:lang w:val="ru-RU" w:eastAsia="ru-RU"/>
        </w:rPr>
        <w:t>.</w:t>
      </w:r>
    </w:p>
    <w:p w:rsidR="006D3040" w:rsidRPr="0053047C" w:rsidRDefault="006D3040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b/>
          <w:lang w:val="ru-RU" w:eastAsia="ru-RU"/>
        </w:rPr>
        <w:t>Место приема заявок</w:t>
      </w:r>
      <w:r w:rsidR="0091225D">
        <w:rPr>
          <w:rFonts w:eastAsia="Times New Roman"/>
          <w:b/>
          <w:lang w:val="ru-RU" w:eastAsia="ru-RU"/>
        </w:rPr>
        <w:t xml:space="preserve">, предложений о цене имущества, задатков </w:t>
      </w:r>
      <w:r w:rsidRPr="006D3040">
        <w:rPr>
          <w:rFonts w:eastAsia="Times New Roman"/>
          <w:b/>
          <w:lang w:val="ru-RU" w:eastAsia="ru-RU"/>
        </w:rPr>
        <w:t>и место проведения продажи имущества по минимально допустимой цене:</w:t>
      </w:r>
      <w:r w:rsidRPr="006D3040">
        <w:rPr>
          <w:rFonts w:eastAsia="Times New Roman"/>
          <w:lang w:val="ru-RU" w:eastAsia="ru-RU"/>
        </w:rPr>
        <w:t xml:space="preserve"> электронная торговая площадка АО</w:t>
      </w:r>
      <w:r w:rsidR="00C77F64">
        <w:rPr>
          <w:rFonts w:eastAsia="Times New Roman"/>
          <w:lang w:val="ru-RU" w:eastAsia="ru-RU"/>
        </w:rPr>
        <w:t> </w:t>
      </w:r>
      <w:r w:rsidRPr="006D3040">
        <w:rPr>
          <w:rFonts w:eastAsia="Times New Roman"/>
          <w:lang w:val="ru-RU" w:eastAsia="ru-RU"/>
        </w:rPr>
        <w:t xml:space="preserve">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Признание претендентов участниками продажи имущества по минимально допустимой цене и подведение итогов (рассмотрение предложений о цене имущества, заявок и документов претендентов, оформление протокола):  </w:t>
      </w:r>
      <w:r w:rsidR="0026238A" w:rsidRPr="0026238A">
        <w:rPr>
          <w:rFonts w:eastAsia="Times New Roman"/>
          <w:lang w:val="ru-RU" w:eastAsia="ru-RU"/>
        </w:rPr>
        <w:t>16</w:t>
      </w:r>
      <w:r w:rsidR="00716F7A" w:rsidRPr="0026238A">
        <w:rPr>
          <w:rFonts w:eastAsia="Times New Roman"/>
          <w:lang w:val="ru-RU" w:eastAsia="ru-RU"/>
        </w:rPr>
        <w:t xml:space="preserve"> октября</w:t>
      </w:r>
      <w:r w:rsidR="00716F7A">
        <w:rPr>
          <w:rFonts w:eastAsia="Times New Roman"/>
          <w:b/>
          <w:lang w:val="ru-RU" w:eastAsia="ru-RU"/>
        </w:rPr>
        <w:t xml:space="preserve"> </w:t>
      </w:r>
      <w:r w:rsidR="00650661">
        <w:rPr>
          <w:rFonts w:eastAsia="Times New Roman"/>
          <w:b/>
          <w:lang w:val="ru-RU" w:eastAsia="ru-RU"/>
        </w:rPr>
        <w:t xml:space="preserve"> </w:t>
      </w:r>
      <w:r w:rsidRPr="009A78EB">
        <w:rPr>
          <w:rFonts w:eastAsia="Times New Roman"/>
          <w:lang w:val="ru-RU" w:eastAsia="ru-RU"/>
        </w:rPr>
        <w:t>2025</w:t>
      </w:r>
      <w:r w:rsidRPr="0053047C">
        <w:rPr>
          <w:rFonts w:eastAsia="Times New Roman"/>
          <w:lang w:val="ru-RU" w:eastAsia="ru-RU"/>
        </w:rPr>
        <w:t xml:space="preserve"> года.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Место подведения итогов продажи имущества по минимально допустимой цене: </w:t>
      </w:r>
      <w:r w:rsidRPr="0053047C">
        <w:rPr>
          <w:rFonts w:eastAsia="Times New Roman"/>
          <w:lang w:val="ru-RU" w:eastAsia="ru-RU"/>
        </w:rPr>
        <w:t>по местонахождению Продавца.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53047C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8 (812) 539-41-30, а также по адресам электронной почты: 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mailto</w:instrText>
      </w:r>
      <w:r w:rsidR="0011204E" w:rsidRPr="00DB2E45">
        <w:rPr>
          <w:lang w:val="ru-RU"/>
        </w:rPr>
        <w:instrText>:</w:instrText>
      </w:r>
      <w:r w:rsidR="0011204E">
        <w:instrText>sa</w:instrText>
      </w:r>
      <w:r w:rsidR="0011204E" w:rsidRPr="00DB2E45">
        <w:rPr>
          <w:lang w:val="ru-RU"/>
        </w:rPr>
        <w:instrText>_</w:instrText>
      </w:r>
      <w:r w:rsidR="0011204E">
        <w:instrText>melnikova</w:instrText>
      </w:r>
      <w:r w:rsidR="0011204E" w:rsidRPr="00DB2E45">
        <w:rPr>
          <w:lang w:val="ru-RU"/>
        </w:rPr>
        <w:instrText>@</w:instrText>
      </w:r>
      <w:r w:rsidR="0011204E">
        <w:instrText>lenreg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 xml:space="preserve">" </w:instrText>
      </w:r>
      <w:r w:rsidR="0011204E">
        <w:fldChar w:fldCharType="separate"/>
      </w:r>
      <w:r w:rsidRPr="0053047C">
        <w:rPr>
          <w:rFonts w:eastAsia="Times New Roman"/>
          <w:lang w:val="ru-RU" w:eastAsia="ru-RU"/>
        </w:rPr>
        <w:t>sa_melnikova@lenreg.ru</w:t>
      </w:r>
      <w:r w:rsidR="0011204E">
        <w:rPr>
          <w:rFonts w:eastAsia="Times New Roman"/>
          <w:lang w:val="ru-RU" w:eastAsia="ru-RU"/>
        </w:rPr>
        <w:fldChar w:fldCharType="end"/>
      </w:r>
      <w:r w:rsidR="00D92501">
        <w:rPr>
          <w:rFonts w:eastAsia="Times New Roman"/>
          <w:lang w:val="ru-RU" w:eastAsia="ru-RU"/>
        </w:rPr>
        <w:t xml:space="preserve">, </w:t>
      </w:r>
      <w:r w:rsidRPr="0053047C">
        <w:rPr>
          <w:rFonts w:eastAsia="Times New Roman"/>
          <w:lang w:val="ru-RU" w:eastAsia="ru-RU"/>
        </w:rPr>
        <w:t xml:space="preserve"> </w:t>
      </w:r>
      <w:r w:rsidR="00D92501" w:rsidRPr="00D92501">
        <w:rPr>
          <w:rFonts w:eastAsia="Times New Roman"/>
          <w:lang w:val="ru-RU" w:eastAsia="ru-RU"/>
        </w:rPr>
        <w:t>sn_tatyanina@lenreg.ru</w:t>
      </w:r>
      <w:r w:rsidR="00D92501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4. Информация о лотах (имуществе)</w:t>
      </w: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Лот 1. </w:t>
      </w: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53047C" w:rsidRDefault="0053047C" w:rsidP="0053047C">
      <w:pPr>
        <w:rPr>
          <w:bCs/>
          <w:color w:val="000000"/>
          <w:lang w:val="ru-RU"/>
        </w:rPr>
      </w:pPr>
      <w:r w:rsidRPr="0053047C">
        <w:rPr>
          <w:b/>
          <w:bCs/>
          <w:color w:val="000000"/>
          <w:lang w:val="ru-RU"/>
        </w:rPr>
        <w:t>Предмет торгов:</w:t>
      </w:r>
      <w:r w:rsidRPr="0053047C">
        <w:rPr>
          <w:bCs/>
          <w:color w:val="000000"/>
          <w:lang w:val="ru-RU"/>
        </w:rPr>
        <w:t xml:space="preserve"> </w:t>
      </w:r>
    </w:p>
    <w:p w:rsidR="00E145E6" w:rsidRPr="00BD747B" w:rsidRDefault="00E145E6" w:rsidP="00BD747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47B">
        <w:rPr>
          <w:rFonts w:eastAsia="Times New Roman"/>
          <w:lang w:val="ru-RU" w:eastAsia="ru-RU"/>
        </w:rPr>
        <w:t>Находящееся в государственной собственности Ленинградской области недвижимое имущество, расположенное по адресу: Ленинградская область, Тихвинский район, г. Тихвин, ул.</w:t>
      </w:r>
      <w:r w:rsidR="00064AB5">
        <w:rPr>
          <w:rFonts w:eastAsia="Times New Roman"/>
          <w:lang w:val="ru-RU" w:eastAsia="ru-RU"/>
        </w:rPr>
        <w:t> </w:t>
      </w:r>
      <w:r w:rsidRPr="00BD747B">
        <w:rPr>
          <w:rFonts w:eastAsia="Times New Roman"/>
          <w:lang w:val="ru-RU" w:eastAsia="ru-RU"/>
        </w:rPr>
        <w:t xml:space="preserve">Артиллеристов, д. 1: </w:t>
      </w:r>
    </w:p>
    <w:p w:rsidR="00E145E6" w:rsidRPr="00BD747B" w:rsidRDefault="00E145E6" w:rsidP="00BD747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BD747B">
        <w:rPr>
          <w:rFonts w:eastAsia="Times New Roman"/>
          <w:lang w:val="ru-RU" w:eastAsia="ru-RU"/>
        </w:rPr>
        <w:t xml:space="preserve">-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47:13:1201012:31;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47:13:1201012:45;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47:13:1201012:26;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47:13:1201012:33;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47:13:1201012:37;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47:13:1201012:34;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47:13:1201012:27;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>. № 47:13:1201012:32;</w:t>
      </w:r>
      <w:proofErr w:type="gramEnd"/>
      <w:r w:rsidRPr="00BD747B">
        <w:rPr>
          <w:rFonts w:eastAsia="Times New Roman"/>
          <w:lang w:val="ru-RU" w:eastAsia="ru-RU"/>
        </w:rPr>
        <w:t xml:space="preserve"> </w:t>
      </w:r>
      <w:proofErr w:type="gramStart"/>
      <w:r w:rsidRPr="00BD747B">
        <w:rPr>
          <w:rFonts w:eastAsia="Times New Roman"/>
          <w:lang w:val="ru-RU" w:eastAsia="ru-RU"/>
        </w:rPr>
        <w:t xml:space="preserve">нежилое здание (разрушенное)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47:13:1201012:41;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47:13:1201012:30;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47:13:1201012:39; нежилое здание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47:13:1201012:29; здание проходной с ограждением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47:13:1201012:23; нежилое здание (оставшаяся часть 40 %)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 xml:space="preserve">. № 47:13:1201012:28; </w:t>
      </w:r>
      <w:r w:rsidRPr="00BD747B">
        <w:rPr>
          <w:rFonts w:eastAsia="Times New Roman"/>
          <w:lang w:val="ru-RU" w:eastAsia="ru-RU"/>
        </w:rPr>
        <w:lastRenderedPageBreak/>
        <w:t xml:space="preserve">внутренняя автомобильная дорога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>. № 47:13:1201012:64;</w:t>
      </w:r>
      <w:proofErr w:type="gramEnd"/>
      <w:r w:rsidRPr="00BD747B">
        <w:rPr>
          <w:rFonts w:eastAsia="Times New Roman"/>
          <w:lang w:val="ru-RU" w:eastAsia="ru-RU"/>
        </w:rPr>
        <w:t xml:space="preserve"> нежилое здание (разрушенное)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>. № 47:13:1201012:40</w:t>
      </w:r>
      <w:r w:rsidR="005C7B4C">
        <w:rPr>
          <w:rFonts w:eastAsia="Times New Roman"/>
          <w:lang w:val="ru-RU" w:eastAsia="ru-RU"/>
        </w:rPr>
        <w:t>;</w:t>
      </w:r>
      <w:r w:rsidRPr="00BD747B">
        <w:rPr>
          <w:rFonts w:eastAsia="Times New Roman"/>
          <w:lang w:val="ru-RU" w:eastAsia="ru-RU"/>
        </w:rPr>
        <w:t xml:space="preserve"> нежилое здание (разрушенное)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>. № 47:13:1201012:44 (далее - объекты);</w:t>
      </w:r>
    </w:p>
    <w:p w:rsidR="00E145E6" w:rsidRPr="00BD747B" w:rsidRDefault="00E145E6" w:rsidP="00BD747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47B">
        <w:rPr>
          <w:rFonts w:eastAsia="Times New Roman"/>
          <w:lang w:val="ru-RU" w:eastAsia="ru-RU"/>
        </w:rPr>
        <w:t xml:space="preserve">-  земельный участок </w:t>
      </w:r>
      <w:proofErr w:type="spellStart"/>
      <w:r w:rsidRPr="00BD747B">
        <w:rPr>
          <w:rFonts w:eastAsia="Times New Roman"/>
          <w:lang w:val="ru-RU" w:eastAsia="ru-RU"/>
        </w:rPr>
        <w:t>кад</w:t>
      </w:r>
      <w:proofErr w:type="spellEnd"/>
      <w:r w:rsidRPr="00BD747B">
        <w:rPr>
          <w:rFonts w:eastAsia="Times New Roman"/>
          <w:lang w:val="ru-RU" w:eastAsia="ru-RU"/>
        </w:rPr>
        <w:t>. № 47:13:1201012:61;</w:t>
      </w:r>
    </w:p>
    <w:p w:rsidR="003D489C" w:rsidRPr="00BD747B" w:rsidRDefault="00BD747B" w:rsidP="00BD747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47B">
        <w:rPr>
          <w:rFonts w:eastAsia="Times New Roman"/>
          <w:lang w:val="ru-RU" w:eastAsia="ru-RU"/>
        </w:rPr>
        <w:t xml:space="preserve"> </w:t>
      </w:r>
      <w:r w:rsidR="00535319" w:rsidRPr="00BD747B">
        <w:rPr>
          <w:rFonts w:eastAsia="Times New Roman"/>
          <w:lang w:val="ru-RU" w:eastAsia="ru-RU"/>
        </w:rPr>
        <w:t>(далее всё вместе именуемое - имущество).</w:t>
      </w: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66D9A" w:rsidRPr="00DB2E45" w:rsidTr="009715D9">
        <w:tc>
          <w:tcPr>
            <w:tcW w:w="3473" w:type="dxa"/>
            <w:tcBorders>
              <w:bottom w:val="nil"/>
            </w:tcBorders>
          </w:tcPr>
          <w:p w:rsidR="00D66D9A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D66D9A">
              <w:rPr>
                <w:rFonts w:eastAsia="Times New Roman"/>
                <w:lang w:val="ru-RU" w:eastAsia="ru-RU"/>
              </w:rPr>
              <w:t>Минимальная цена имущества, в том числе</w:t>
            </w:r>
            <w:r w:rsidRPr="00D66D9A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4076AC" w:rsidRPr="00D66D9A" w:rsidRDefault="004076AC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</w:p>
          <w:p w:rsidR="00D66D9A" w:rsidRPr="00D66D9A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D66D9A" w:rsidRPr="00D66D9A" w:rsidRDefault="00D66D9A" w:rsidP="00253D0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D66D9A" w:rsidRPr="00D66D9A" w:rsidRDefault="008D5554" w:rsidP="00235C7A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8D5554">
              <w:rPr>
                <w:b/>
                <w:bCs/>
                <w:color w:val="000000"/>
                <w:lang w:val="ru-RU"/>
              </w:rPr>
              <w:t>837</w:t>
            </w:r>
            <w:r w:rsidR="00235C7A">
              <w:rPr>
                <w:b/>
                <w:bCs/>
                <w:color w:val="000000"/>
                <w:lang w:val="ru-RU"/>
              </w:rPr>
              <w:t> </w:t>
            </w:r>
            <w:r w:rsidRPr="008D5554">
              <w:rPr>
                <w:b/>
                <w:bCs/>
                <w:color w:val="000000"/>
                <w:lang w:val="ru-RU"/>
              </w:rPr>
              <w:t>234</w:t>
            </w:r>
            <w:r w:rsidR="00235C7A">
              <w:rPr>
                <w:b/>
                <w:bCs/>
                <w:color w:val="000000"/>
                <w:lang w:val="ru-RU"/>
              </w:rPr>
              <w:t>,11</w:t>
            </w:r>
            <w:r w:rsidRPr="008D5554">
              <w:rPr>
                <w:b/>
                <w:bCs/>
                <w:color w:val="000000"/>
                <w:lang w:val="ru-RU"/>
              </w:rPr>
              <w:t xml:space="preserve"> </w:t>
            </w:r>
            <w:r w:rsidR="00BD747B" w:rsidRPr="00BD747B">
              <w:rPr>
                <w:b/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bottom w:val="nil"/>
            </w:tcBorders>
          </w:tcPr>
          <w:p w:rsidR="00D66D9A" w:rsidRPr="00D66D9A" w:rsidRDefault="00D66D9A" w:rsidP="00D66D9A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D66D9A" w:rsidRPr="00D66D9A" w:rsidRDefault="00D66D9A" w:rsidP="00235C7A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D66D9A">
              <w:rPr>
                <w:b/>
                <w:bCs/>
                <w:i/>
                <w:color w:val="000000"/>
                <w:lang w:val="ru-RU"/>
              </w:rPr>
              <w:t xml:space="preserve">в том числе НДС в размере        </w:t>
            </w:r>
            <w:r w:rsidR="000D2448" w:rsidRPr="000D2448">
              <w:rPr>
                <w:b/>
                <w:bCs/>
                <w:i/>
                <w:color w:val="000000"/>
                <w:lang w:val="ru-RU"/>
              </w:rPr>
              <w:t>93</w:t>
            </w:r>
            <w:r w:rsidR="00235C7A">
              <w:rPr>
                <w:b/>
                <w:bCs/>
                <w:i/>
                <w:color w:val="000000"/>
                <w:lang w:val="ru-RU"/>
              </w:rPr>
              <w:t> </w:t>
            </w:r>
            <w:r w:rsidR="000D2448" w:rsidRPr="000D2448">
              <w:rPr>
                <w:b/>
                <w:bCs/>
                <w:i/>
                <w:color w:val="000000"/>
                <w:lang w:val="ru-RU"/>
              </w:rPr>
              <w:t>586</w:t>
            </w:r>
            <w:r w:rsidR="00235C7A">
              <w:rPr>
                <w:b/>
                <w:bCs/>
                <w:i/>
                <w:color w:val="000000"/>
                <w:lang w:val="ru-RU"/>
              </w:rPr>
              <w:t xml:space="preserve">,82 </w:t>
            </w:r>
            <w:r w:rsidR="000D2448" w:rsidRPr="000D2448">
              <w:rPr>
                <w:b/>
                <w:bCs/>
                <w:i/>
                <w:color w:val="000000"/>
                <w:lang w:val="ru-RU"/>
              </w:rPr>
              <w:t xml:space="preserve"> </w:t>
            </w:r>
            <w:r w:rsidR="006E3AAA" w:rsidRPr="006E3AAA">
              <w:rPr>
                <w:b/>
                <w:bCs/>
                <w:i/>
                <w:color w:val="000000"/>
                <w:lang w:val="ru-RU"/>
              </w:rPr>
              <w:t>руб</w:t>
            </w:r>
            <w:r w:rsidR="006E3AAA">
              <w:rPr>
                <w:b/>
                <w:bCs/>
                <w:i/>
                <w:color w:val="000000"/>
                <w:lang w:val="ru-RU"/>
              </w:rPr>
              <w:t xml:space="preserve">. </w:t>
            </w:r>
          </w:p>
        </w:tc>
      </w:tr>
      <w:tr w:rsidR="00D66D9A" w:rsidRPr="00DB2E45" w:rsidTr="009715D9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D66D9A" w:rsidP="00D66D9A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D66D9A">
              <w:rPr>
                <w:lang w:val="ru-RU"/>
              </w:rPr>
              <w:t xml:space="preserve">- стоимость </w:t>
            </w:r>
            <w:r w:rsidR="00BD747B">
              <w:rPr>
                <w:lang w:val="ru-RU"/>
              </w:rPr>
              <w:t>объектов</w:t>
            </w:r>
          </w:p>
          <w:p w:rsidR="00D66D9A" w:rsidRPr="00D66D9A" w:rsidRDefault="00D66D9A" w:rsidP="00D66D9A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0D2448" w:rsidP="00235C7A">
            <w:pPr>
              <w:jc w:val="center"/>
              <w:rPr>
                <w:bCs/>
                <w:color w:val="000000"/>
                <w:lang w:val="ru-RU"/>
              </w:rPr>
            </w:pPr>
            <w:r w:rsidRPr="000D2448">
              <w:rPr>
                <w:bCs/>
                <w:color w:val="000000"/>
                <w:lang w:val="ru-RU"/>
              </w:rPr>
              <w:t>561</w:t>
            </w:r>
            <w:r w:rsidR="00235C7A">
              <w:rPr>
                <w:bCs/>
                <w:color w:val="000000"/>
                <w:lang w:val="ru-RU"/>
              </w:rPr>
              <w:t> </w:t>
            </w:r>
            <w:r w:rsidRPr="000D2448">
              <w:rPr>
                <w:bCs/>
                <w:color w:val="000000"/>
                <w:lang w:val="ru-RU"/>
              </w:rPr>
              <w:t>520</w:t>
            </w:r>
            <w:r w:rsidR="00235C7A">
              <w:rPr>
                <w:bCs/>
                <w:color w:val="000000"/>
                <w:lang w:val="ru-RU"/>
              </w:rPr>
              <w:t xml:space="preserve">,94 </w:t>
            </w:r>
            <w:r w:rsidRPr="000D2448">
              <w:rPr>
                <w:bCs/>
                <w:color w:val="000000"/>
                <w:lang w:val="ru-RU"/>
              </w:rPr>
              <w:t xml:space="preserve"> </w:t>
            </w:r>
            <w:r w:rsidR="00797481" w:rsidRPr="00797481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4076AC" w:rsidP="00235C7A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4076AC">
              <w:rPr>
                <w:bCs/>
                <w:i/>
                <w:color w:val="000000"/>
                <w:lang w:val="ru-RU"/>
              </w:rPr>
              <w:t>в том числе НДС в размере</w:t>
            </w:r>
            <w:r w:rsidR="00766D3C">
              <w:rPr>
                <w:bCs/>
                <w:i/>
                <w:color w:val="000000"/>
                <w:lang w:val="ru-RU"/>
              </w:rPr>
              <w:t xml:space="preserve">    </w:t>
            </w:r>
            <w:r w:rsidR="000D2448" w:rsidRPr="000D2448">
              <w:rPr>
                <w:bCs/>
                <w:i/>
                <w:color w:val="000000"/>
                <w:lang w:val="ru-RU"/>
              </w:rPr>
              <w:t>93</w:t>
            </w:r>
            <w:r w:rsidR="00235C7A">
              <w:rPr>
                <w:bCs/>
                <w:i/>
                <w:color w:val="000000"/>
                <w:lang w:val="ru-RU"/>
              </w:rPr>
              <w:t> </w:t>
            </w:r>
            <w:r w:rsidR="000D2448" w:rsidRPr="000D2448">
              <w:rPr>
                <w:bCs/>
                <w:i/>
                <w:color w:val="000000"/>
                <w:lang w:val="ru-RU"/>
              </w:rPr>
              <w:t>586</w:t>
            </w:r>
            <w:r w:rsidR="00235C7A">
              <w:rPr>
                <w:bCs/>
                <w:i/>
                <w:color w:val="000000"/>
                <w:lang w:val="ru-RU"/>
              </w:rPr>
              <w:t xml:space="preserve">,82 </w:t>
            </w:r>
            <w:r w:rsidR="000D2448" w:rsidRPr="000D2448">
              <w:rPr>
                <w:bCs/>
                <w:i/>
                <w:color w:val="000000"/>
                <w:lang w:val="ru-RU"/>
              </w:rPr>
              <w:t xml:space="preserve"> руб. </w:t>
            </w:r>
          </w:p>
        </w:tc>
      </w:tr>
      <w:tr w:rsidR="00D66D9A" w:rsidRPr="004076AC" w:rsidTr="009715D9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D66D9A" w:rsidP="00385F2A">
            <w:pPr>
              <w:jc w:val="both"/>
              <w:rPr>
                <w:lang w:val="ru-RU"/>
              </w:rPr>
            </w:pPr>
            <w:r w:rsidRPr="00D66D9A">
              <w:rPr>
                <w:lang w:val="ru-RU"/>
              </w:rPr>
              <w:t>- стоимость земельн</w:t>
            </w:r>
            <w:r w:rsidR="00385F2A">
              <w:rPr>
                <w:lang w:val="ru-RU"/>
              </w:rPr>
              <w:t>ого</w:t>
            </w:r>
            <w:r w:rsidRPr="00D66D9A">
              <w:rPr>
                <w:lang w:val="ru-RU"/>
              </w:rPr>
              <w:t xml:space="preserve"> участк</w:t>
            </w:r>
            <w:r w:rsidR="00385F2A">
              <w:rPr>
                <w:lang w:val="ru-RU"/>
              </w:rPr>
              <w:t>а</w:t>
            </w:r>
            <w:r w:rsidRPr="00D66D9A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0D2448" w:rsidP="00235C7A">
            <w:pPr>
              <w:jc w:val="center"/>
              <w:rPr>
                <w:bCs/>
                <w:color w:val="000000"/>
                <w:lang w:val="ru-RU"/>
              </w:rPr>
            </w:pPr>
            <w:r w:rsidRPr="000D2448">
              <w:rPr>
                <w:bCs/>
                <w:color w:val="000000"/>
                <w:lang w:val="ru-RU"/>
              </w:rPr>
              <w:t>275</w:t>
            </w:r>
            <w:r w:rsidR="00235C7A">
              <w:rPr>
                <w:bCs/>
                <w:color w:val="000000"/>
                <w:lang w:val="ru-RU"/>
              </w:rPr>
              <w:t> </w:t>
            </w:r>
            <w:r w:rsidRPr="000D2448">
              <w:rPr>
                <w:bCs/>
                <w:color w:val="000000"/>
                <w:lang w:val="ru-RU"/>
              </w:rPr>
              <w:t>713</w:t>
            </w:r>
            <w:r w:rsidR="00235C7A">
              <w:rPr>
                <w:bCs/>
                <w:color w:val="000000"/>
                <w:lang w:val="ru-RU"/>
              </w:rPr>
              <w:t>,17</w:t>
            </w:r>
            <w:r w:rsidRPr="000D2448">
              <w:rPr>
                <w:bCs/>
                <w:color w:val="000000"/>
                <w:lang w:val="ru-RU"/>
              </w:rPr>
              <w:t xml:space="preserve"> </w:t>
            </w:r>
            <w:r w:rsidR="00797481" w:rsidRPr="00797481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D66D9A" w:rsidP="00D66D9A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D66D9A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D66D9A" w:rsidRPr="004076AC" w:rsidTr="009715D9">
        <w:tc>
          <w:tcPr>
            <w:tcW w:w="3473" w:type="dxa"/>
          </w:tcPr>
          <w:p w:rsidR="00D66D9A" w:rsidRPr="004076AC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</w:p>
          <w:p w:rsidR="00D66D9A" w:rsidRPr="004076AC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D66D9A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E80714">
              <w:rPr>
                <w:rFonts w:eastAsia="Times New Roman"/>
                <w:b/>
                <w:lang w:val="ru-RU" w:eastAsia="ru-RU"/>
              </w:rPr>
              <w:t xml:space="preserve"> </w:t>
            </w:r>
            <w:r w:rsidRPr="00D66D9A">
              <w:rPr>
                <w:rFonts w:eastAsia="Times New Roman"/>
                <w:b/>
                <w:lang w:val="ru-RU" w:eastAsia="ru-RU"/>
              </w:rPr>
              <w:t xml:space="preserve"> </w:t>
            </w:r>
          </w:p>
          <w:p w:rsidR="00D66D9A" w:rsidRPr="004076AC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D66D9A" w:rsidRPr="00D66D9A" w:rsidRDefault="00D66D9A" w:rsidP="00D66D9A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D66D9A" w:rsidRPr="00D66D9A" w:rsidRDefault="00E80714" w:rsidP="00235C7A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167</w:t>
            </w:r>
            <w:r w:rsidR="00235C7A">
              <w:rPr>
                <w:b/>
                <w:bCs/>
                <w:color w:val="000000"/>
                <w:lang w:val="ru-RU"/>
              </w:rPr>
              <w:t> </w:t>
            </w:r>
            <w:r>
              <w:rPr>
                <w:b/>
                <w:bCs/>
                <w:color w:val="000000"/>
                <w:lang w:val="ru-RU"/>
              </w:rPr>
              <w:t>446</w:t>
            </w:r>
            <w:r w:rsidR="00235C7A">
              <w:rPr>
                <w:b/>
                <w:bCs/>
                <w:color w:val="000000"/>
                <w:lang w:val="ru-RU"/>
              </w:rPr>
              <w:t xml:space="preserve">,82 </w:t>
            </w:r>
            <w:r w:rsidR="00D66D9A" w:rsidRPr="00D66D9A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D66D9A" w:rsidRPr="00D66D9A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D66D9A" w:rsidRPr="00BF61C1" w:rsidRDefault="00D66D9A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701D1A" w:rsidRDefault="00CE2B7E" w:rsidP="00701D1A">
      <w:pPr>
        <w:tabs>
          <w:tab w:val="left" w:pos="851"/>
        </w:tabs>
        <w:spacing w:after="160" w:line="259" w:lineRule="auto"/>
        <w:ind w:firstLine="709"/>
        <w:contextualSpacing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01D1A">
        <w:rPr>
          <w:b/>
          <w:color w:val="2D2D2D"/>
          <w:shd w:val="clear" w:color="auto" w:fill="FFFFFF"/>
          <w:lang w:val="ru-RU"/>
        </w:rPr>
        <w:t xml:space="preserve"> </w:t>
      </w:r>
    </w:p>
    <w:p w:rsidR="00701D1A" w:rsidRPr="00701D1A" w:rsidRDefault="00701D1A" w:rsidP="00701D1A">
      <w:pPr>
        <w:tabs>
          <w:tab w:val="left" w:pos="851"/>
        </w:tabs>
        <w:spacing w:after="160" w:line="259" w:lineRule="auto"/>
        <w:ind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701D1A">
        <w:rPr>
          <w:color w:val="2D2D2D"/>
          <w:shd w:val="clear" w:color="auto" w:fill="FFFFFF"/>
          <w:lang w:val="ru-RU"/>
        </w:rPr>
        <w:t xml:space="preserve">-  в отношении объектов: ограничений (обременений) прав не зарегистрировано; </w:t>
      </w:r>
    </w:p>
    <w:p w:rsidR="00275ADA" w:rsidRPr="00701D1A" w:rsidRDefault="00701D1A" w:rsidP="00701D1A">
      <w:pPr>
        <w:tabs>
          <w:tab w:val="left" w:pos="851"/>
        </w:tabs>
        <w:spacing w:after="160" w:line="259" w:lineRule="auto"/>
        <w:ind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701D1A">
        <w:rPr>
          <w:color w:val="2D2D2D"/>
          <w:shd w:val="clear" w:color="auto" w:fill="FFFFFF"/>
          <w:lang w:val="ru-RU"/>
        </w:rPr>
        <w:t xml:space="preserve">- в отношении земельного участка: информация об ограничениях (обременениях) содержится в выписке из Единого государственного реестре недвижимости (сокращенно - ЕГРН) от </w:t>
      </w:r>
      <w:r w:rsidR="00606B4A" w:rsidRPr="00606B4A">
        <w:rPr>
          <w:color w:val="2D2D2D"/>
          <w:shd w:val="clear" w:color="auto" w:fill="FFFFFF"/>
          <w:lang w:val="ru-RU"/>
        </w:rPr>
        <w:t xml:space="preserve">15.08.2025г. № КУВИ-001/2025-156639927 </w:t>
      </w:r>
      <w:r w:rsidRPr="00701D1A">
        <w:rPr>
          <w:color w:val="2D2D2D"/>
          <w:shd w:val="clear" w:color="auto" w:fill="FFFFFF"/>
          <w:lang w:val="ru-RU"/>
        </w:rPr>
        <w:t>(выписка ЕГРН прилагается).</w:t>
      </w:r>
    </w:p>
    <w:p w:rsidR="00B23BAD" w:rsidRDefault="00B23BAD" w:rsidP="00741E98">
      <w:pPr>
        <w:ind w:firstLine="567"/>
        <w:jc w:val="both"/>
        <w:rPr>
          <w:rFonts w:eastAsia="Times New Roman"/>
          <w:b/>
          <w:bCs/>
          <w:lang w:val="ru-RU" w:eastAsia="ru-RU"/>
        </w:rPr>
      </w:pPr>
    </w:p>
    <w:p w:rsidR="00ED42F4" w:rsidRDefault="00CE2B7E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E91572">
        <w:rPr>
          <w:b/>
          <w:color w:val="2D2D2D"/>
          <w:shd w:val="clear" w:color="auto" w:fill="FFFFFF"/>
          <w:lang w:val="ru-RU"/>
        </w:rPr>
        <w:t xml:space="preserve"> </w:t>
      </w:r>
      <w:r w:rsidR="00E91572" w:rsidRPr="00E91572">
        <w:rPr>
          <w:color w:val="2D2D2D"/>
          <w:shd w:val="clear" w:color="auto" w:fill="FFFFFF"/>
          <w:lang w:val="ru-RU"/>
        </w:rPr>
        <w:t>аукцион</w:t>
      </w:r>
      <w:r w:rsidR="00452DBB">
        <w:rPr>
          <w:color w:val="2D2D2D"/>
          <w:shd w:val="clear" w:color="auto" w:fill="FFFFFF"/>
          <w:lang w:val="ru-RU"/>
        </w:rPr>
        <w:t>ы</w:t>
      </w:r>
      <w:r w:rsidR="00E91572" w:rsidRPr="00E91572">
        <w:rPr>
          <w:color w:val="2D2D2D"/>
          <w:shd w:val="clear" w:color="auto" w:fill="FFFFFF"/>
          <w:lang w:val="ru-RU"/>
        </w:rPr>
        <w:t xml:space="preserve"> по продаже имущества в электронной форме, назначенны</w:t>
      </w:r>
      <w:r w:rsidR="00452DBB">
        <w:rPr>
          <w:color w:val="2D2D2D"/>
          <w:shd w:val="clear" w:color="auto" w:fill="FFFFFF"/>
          <w:lang w:val="ru-RU"/>
        </w:rPr>
        <w:t>е</w:t>
      </w:r>
      <w:r w:rsidR="00E91572" w:rsidRPr="00E91572">
        <w:rPr>
          <w:color w:val="2D2D2D"/>
          <w:shd w:val="clear" w:color="auto" w:fill="FFFFFF"/>
          <w:lang w:val="ru-RU"/>
        </w:rPr>
        <w:t xml:space="preserve"> на 25.09.2024</w:t>
      </w:r>
      <w:r w:rsidR="00452DBB">
        <w:rPr>
          <w:color w:val="2D2D2D"/>
          <w:shd w:val="clear" w:color="auto" w:fill="FFFFFF"/>
          <w:lang w:val="ru-RU"/>
        </w:rPr>
        <w:t xml:space="preserve">, </w:t>
      </w:r>
      <w:r w:rsidR="00452DBB" w:rsidRPr="00452DBB">
        <w:rPr>
          <w:color w:val="2D2D2D"/>
          <w:shd w:val="clear" w:color="auto" w:fill="FFFFFF"/>
          <w:lang w:val="ru-RU"/>
        </w:rPr>
        <w:t>20</w:t>
      </w:r>
      <w:r w:rsidR="00452DBB">
        <w:rPr>
          <w:color w:val="2D2D2D"/>
          <w:shd w:val="clear" w:color="auto" w:fill="FFFFFF"/>
          <w:lang w:val="ru-RU"/>
        </w:rPr>
        <w:t>.06.</w:t>
      </w:r>
      <w:r w:rsidR="00452DBB" w:rsidRPr="00452DBB">
        <w:rPr>
          <w:color w:val="2D2D2D"/>
          <w:shd w:val="clear" w:color="auto" w:fill="FFFFFF"/>
          <w:lang w:val="ru-RU"/>
        </w:rPr>
        <w:t>2025</w:t>
      </w:r>
      <w:r w:rsidR="00452DBB">
        <w:rPr>
          <w:color w:val="2D2D2D"/>
          <w:shd w:val="clear" w:color="auto" w:fill="FFFFFF"/>
          <w:lang w:val="ru-RU"/>
        </w:rPr>
        <w:t>, и продажи</w:t>
      </w:r>
      <w:r w:rsidR="00E91572" w:rsidRPr="00E91572">
        <w:rPr>
          <w:color w:val="2D2D2D"/>
          <w:shd w:val="clear" w:color="auto" w:fill="FFFFFF"/>
          <w:lang w:val="ru-RU"/>
        </w:rPr>
        <w:t xml:space="preserve"> имущества посредством публичного предложения в электронной форме, назначенн</w:t>
      </w:r>
      <w:r w:rsidR="00452DBB">
        <w:rPr>
          <w:color w:val="2D2D2D"/>
          <w:shd w:val="clear" w:color="auto" w:fill="FFFFFF"/>
          <w:lang w:val="ru-RU"/>
        </w:rPr>
        <w:t>ые</w:t>
      </w:r>
      <w:r w:rsidR="00E91572" w:rsidRPr="00E91572">
        <w:rPr>
          <w:color w:val="2D2D2D"/>
          <w:shd w:val="clear" w:color="auto" w:fill="FFFFFF"/>
          <w:lang w:val="ru-RU"/>
        </w:rPr>
        <w:t xml:space="preserve"> на </w:t>
      </w:r>
      <w:r w:rsidR="00E91572">
        <w:rPr>
          <w:color w:val="2D2D2D"/>
          <w:shd w:val="clear" w:color="auto" w:fill="FFFFFF"/>
          <w:lang w:val="ru-RU"/>
        </w:rPr>
        <w:t>05.12.2024,</w:t>
      </w:r>
      <w:r w:rsidR="00E91572" w:rsidRPr="00E91572">
        <w:rPr>
          <w:color w:val="2D2D2D"/>
          <w:shd w:val="clear" w:color="auto" w:fill="FFFFFF"/>
          <w:lang w:val="ru-RU"/>
        </w:rPr>
        <w:t xml:space="preserve"> </w:t>
      </w:r>
      <w:r w:rsidR="00452DBB" w:rsidRPr="00452DBB">
        <w:rPr>
          <w:color w:val="2D2D2D"/>
          <w:shd w:val="clear" w:color="auto" w:fill="FFFFFF"/>
          <w:lang w:val="ru-RU"/>
        </w:rPr>
        <w:t>06</w:t>
      </w:r>
      <w:r w:rsidR="00452DBB">
        <w:rPr>
          <w:color w:val="2D2D2D"/>
          <w:shd w:val="clear" w:color="auto" w:fill="FFFFFF"/>
          <w:lang w:val="ru-RU"/>
        </w:rPr>
        <w:t>.08.</w:t>
      </w:r>
      <w:r w:rsidR="00452DBB" w:rsidRPr="00452DBB">
        <w:rPr>
          <w:color w:val="2D2D2D"/>
          <w:shd w:val="clear" w:color="auto" w:fill="FFFFFF"/>
          <w:lang w:val="ru-RU"/>
        </w:rPr>
        <w:t>2025</w:t>
      </w:r>
      <w:r w:rsidR="00452DBB">
        <w:rPr>
          <w:color w:val="2D2D2D"/>
          <w:shd w:val="clear" w:color="auto" w:fill="FFFFFF"/>
          <w:lang w:val="ru-RU"/>
        </w:rPr>
        <w:t xml:space="preserve">, </w:t>
      </w:r>
      <w:r w:rsidR="00E91572" w:rsidRPr="00E91572">
        <w:rPr>
          <w:color w:val="2D2D2D"/>
          <w:shd w:val="clear" w:color="auto" w:fill="FFFFFF"/>
          <w:lang w:val="ru-RU"/>
        </w:rPr>
        <w:t>не</w:t>
      </w:r>
      <w:r w:rsidR="00452DBB">
        <w:rPr>
          <w:color w:val="2D2D2D"/>
          <w:shd w:val="clear" w:color="auto" w:fill="FFFFFF"/>
          <w:lang w:val="ru-RU"/>
        </w:rPr>
        <w:t> </w:t>
      </w:r>
      <w:r w:rsidR="00E91572" w:rsidRPr="00E91572">
        <w:rPr>
          <w:color w:val="2D2D2D"/>
          <w:shd w:val="clear" w:color="auto" w:fill="FFFFFF"/>
          <w:lang w:val="ru-RU"/>
        </w:rPr>
        <w:t>состоялись, в связи с отсутствием заявок претендентов на участие в торгах</w:t>
      </w:r>
      <w:r w:rsidR="00E91572" w:rsidRPr="00E91572">
        <w:rPr>
          <w:b/>
          <w:color w:val="2D2D2D"/>
          <w:shd w:val="clear" w:color="auto" w:fill="FFFFFF"/>
          <w:lang w:val="ru-RU"/>
        </w:rPr>
        <w:t>.</w:t>
      </w:r>
    </w:p>
    <w:p w:rsidR="00E91572" w:rsidRDefault="00E91572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7A2EC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C17FA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 w:rsidRPr="00C17FA0">
        <w:rPr>
          <w:b/>
          <w:color w:val="2D2D2D"/>
          <w:shd w:val="clear" w:color="auto" w:fill="FFFFFF"/>
          <w:lang w:val="ru-RU"/>
        </w:rPr>
        <w:t xml:space="preserve"> </w:t>
      </w:r>
      <w:r w:rsidR="007A2EC6" w:rsidRPr="00C17FA0">
        <w:rPr>
          <w:color w:val="2D2D2D"/>
          <w:shd w:val="clear" w:color="auto" w:fill="FFFFFF"/>
          <w:lang w:val="ru-RU"/>
        </w:rPr>
        <w:t xml:space="preserve">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Леноблкомимущества </w:t>
      </w:r>
      <w:r w:rsidR="007A2EC6" w:rsidRPr="004C7927">
        <w:rPr>
          <w:color w:val="2D2D2D"/>
          <w:shd w:val="clear" w:color="auto" w:fill="FFFFFF"/>
          <w:lang w:val="ru-RU"/>
        </w:rPr>
        <w:t>от</w:t>
      </w:r>
      <w:r w:rsidR="00E91572" w:rsidRPr="004C7927">
        <w:rPr>
          <w:color w:val="2D2D2D"/>
          <w:shd w:val="clear" w:color="auto" w:fill="FFFFFF"/>
          <w:lang w:val="ru-RU"/>
        </w:rPr>
        <w:t xml:space="preserve"> </w:t>
      </w:r>
      <w:r w:rsidR="004C7927" w:rsidRPr="004C7927">
        <w:rPr>
          <w:color w:val="2D2D2D"/>
          <w:shd w:val="clear" w:color="auto" w:fill="FFFFFF"/>
          <w:lang w:val="ru-RU"/>
        </w:rPr>
        <w:t>15.08.2025</w:t>
      </w:r>
      <w:r w:rsidR="00DB1EB1" w:rsidRPr="004C7927">
        <w:rPr>
          <w:color w:val="2D2D2D"/>
          <w:shd w:val="clear" w:color="auto" w:fill="FFFFFF"/>
          <w:lang w:val="ru-RU"/>
        </w:rPr>
        <w:t xml:space="preserve"> № </w:t>
      </w:r>
      <w:r w:rsidR="004C7927" w:rsidRPr="004C7927">
        <w:rPr>
          <w:color w:val="2D2D2D"/>
          <w:shd w:val="clear" w:color="auto" w:fill="FFFFFF"/>
          <w:lang w:val="ru-RU"/>
        </w:rPr>
        <w:t>1646</w:t>
      </w:r>
      <w:r w:rsidR="00DB1EB1" w:rsidRPr="004C7927">
        <w:rPr>
          <w:color w:val="2D2D2D"/>
          <w:shd w:val="clear" w:color="auto" w:fill="FFFFFF"/>
          <w:lang w:val="ru-RU"/>
        </w:rPr>
        <w:t xml:space="preserve"> </w:t>
      </w:r>
      <w:r w:rsidR="00E91572" w:rsidRPr="004C7927">
        <w:rPr>
          <w:color w:val="2D2D2D"/>
          <w:shd w:val="clear" w:color="auto" w:fill="FFFFFF"/>
          <w:lang w:val="ru-RU"/>
        </w:rPr>
        <w:t>«Об</w:t>
      </w:r>
      <w:r w:rsidR="00E91572" w:rsidRPr="00E91572">
        <w:rPr>
          <w:color w:val="2D2D2D"/>
          <w:shd w:val="clear" w:color="auto" w:fill="FFFFFF"/>
          <w:lang w:val="ru-RU"/>
        </w:rPr>
        <w:t xml:space="preserve">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Тихвинский район, г. Тихвин, ул.</w:t>
      </w:r>
      <w:r w:rsidR="00E91572">
        <w:rPr>
          <w:color w:val="2D2D2D"/>
          <w:shd w:val="clear" w:color="auto" w:fill="FFFFFF"/>
          <w:lang w:val="ru-RU"/>
        </w:rPr>
        <w:t> </w:t>
      </w:r>
      <w:r w:rsidR="00E91572" w:rsidRPr="00E91572">
        <w:rPr>
          <w:color w:val="2D2D2D"/>
          <w:shd w:val="clear" w:color="auto" w:fill="FFFFFF"/>
          <w:lang w:val="ru-RU"/>
        </w:rPr>
        <w:t>Артиллеристов, д. 1»</w:t>
      </w:r>
      <w:r w:rsidR="007A2EC6" w:rsidRPr="00C17FA0">
        <w:rPr>
          <w:color w:val="2D2D2D"/>
          <w:shd w:val="clear" w:color="auto" w:fill="FFFFFF"/>
          <w:lang w:val="ru-RU"/>
        </w:rPr>
        <w:t>.</w:t>
      </w:r>
    </w:p>
    <w:p w:rsidR="00053C5E" w:rsidRPr="006D059C" w:rsidRDefault="00053C5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C85398" w:rsidRPr="00C85398" w:rsidRDefault="00C85398" w:rsidP="00C85398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C85398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C85398">
        <w:rPr>
          <w:rFonts w:eastAsia="Times New Roman"/>
          <w:lang w:val="ru-RU" w:eastAsia="ru-RU"/>
        </w:rPr>
        <w:t xml:space="preserve">: 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https</w:instrText>
      </w:r>
      <w:r w:rsidR="0011204E" w:rsidRPr="00DB2E45">
        <w:rPr>
          <w:lang w:val="ru-RU"/>
        </w:rPr>
        <w:instrText>://</w:instrText>
      </w:r>
      <w:r w:rsidR="0011204E">
        <w:instrText>torgi</w:instrText>
      </w:r>
      <w:r w:rsidR="0011204E" w:rsidRPr="00DB2E45">
        <w:rPr>
          <w:lang w:val="ru-RU"/>
        </w:rPr>
        <w:instrText>.</w:instrText>
      </w:r>
      <w:r w:rsidR="0011204E">
        <w:instrText>gov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>/</w:instrText>
      </w:r>
      <w:r w:rsidR="0011204E">
        <w:instrText>new</w:instrText>
      </w:r>
      <w:r w:rsidR="0011204E" w:rsidRPr="00DB2E45">
        <w:rPr>
          <w:lang w:val="ru-RU"/>
        </w:rPr>
        <w:instrText>/</w:instrText>
      </w:r>
      <w:r w:rsidR="0011204E">
        <w:instrText>public</w:instrText>
      </w:r>
      <w:r w:rsidR="0011204E" w:rsidRPr="00DB2E45">
        <w:rPr>
          <w:lang w:val="ru-RU"/>
        </w:rPr>
        <w:instrText xml:space="preserve">" </w:instrText>
      </w:r>
      <w:r w:rsidR="0011204E">
        <w:fldChar w:fldCharType="separate"/>
      </w:r>
      <w:r w:rsidRPr="00C85398">
        <w:rPr>
          <w:rFonts w:eastAsia="Times New Roman"/>
          <w:lang w:val="ru-RU" w:eastAsia="ru-RU"/>
        </w:rPr>
        <w:t>https://torgi.gov.ru/new/public</w:t>
      </w:r>
      <w:r w:rsidR="0011204E">
        <w:rPr>
          <w:rFonts w:eastAsia="Times New Roman"/>
          <w:lang w:val="ru-RU" w:eastAsia="ru-RU"/>
        </w:rPr>
        <w:fldChar w:fldCharType="end"/>
      </w:r>
      <w:r w:rsidRPr="00C85398">
        <w:rPr>
          <w:rFonts w:eastAsia="Times New Roman"/>
          <w:lang w:val="ru-RU" w:eastAsia="ru-RU"/>
        </w:rPr>
        <w:t xml:space="preserve"> и </w:t>
      </w:r>
      <w:r w:rsidRPr="00C85398">
        <w:rPr>
          <w:rFonts w:eastAsia="Times New Roman"/>
          <w:i/>
          <w:lang w:val="ru-RU" w:eastAsia="ru-RU"/>
        </w:rPr>
        <w:t>на электронной площадке</w:t>
      </w:r>
      <w:r w:rsidRPr="00C85398">
        <w:rPr>
          <w:rFonts w:eastAsia="Times New Roman"/>
          <w:lang w:val="ru-RU" w:eastAsia="ru-RU"/>
        </w:rPr>
        <w:t xml:space="preserve">.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C85398" w:rsidRPr="00C85398" w:rsidRDefault="00C85398" w:rsidP="00C85398">
      <w:pPr>
        <w:ind w:firstLine="567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 минимально допустимой цене</w:t>
      </w:r>
    </w:p>
    <w:p w:rsidR="00C85398" w:rsidRPr="00C85398" w:rsidRDefault="00C85398" w:rsidP="00C85398">
      <w:pPr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Прием  заявок (форма заявки - приложение № 1), предложени</w:t>
      </w:r>
      <w:r w:rsidR="00AA19B0">
        <w:rPr>
          <w:rFonts w:eastAsia="Times New Roman"/>
          <w:bCs/>
          <w:lang w:val="ru-RU" w:eastAsia="ru-RU"/>
        </w:rPr>
        <w:t>й</w:t>
      </w:r>
      <w:r w:rsidRPr="00C85398">
        <w:rPr>
          <w:rFonts w:eastAsia="Times New Roman"/>
          <w:bCs/>
          <w:lang w:val="ru-RU" w:eastAsia="ru-RU"/>
        </w:rPr>
        <w:t xml:space="preserve"> о цене имущества и прилагаемых к ним документов начинается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C85398" w:rsidRDefault="008F789E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8F789E">
        <w:rPr>
          <w:rFonts w:eastAsia="Times New Roman"/>
          <w:bCs/>
          <w:lang w:val="ru-RU" w:eastAsia="ru-RU"/>
        </w:rPr>
        <w:t>К участию в продаже имущества по минимально допустимой цене допускаются физические и юридические лица,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и  представившие  документы в соответствии с перечнем, приведенным в настоящем Информационном сообщении, а также обеспечившие поступление  задатка в размере, срок и в порядке</w:t>
      </w:r>
      <w:proofErr w:type="gramEnd"/>
      <w:r w:rsidRPr="008F789E">
        <w:rPr>
          <w:rFonts w:eastAsia="Times New Roman"/>
          <w:bCs/>
          <w:lang w:val="ru-RU" w:eastAsia="ru-RU"/>
        </w:rPr>
        <w:t xml:space="preserve">, </w:t>
      </w:r>
      <w:proofErr w:type="gramStart"/>
      <w:r w:rsidRPr="008F789E">
        <w:rPr>
          <w:rFonts w:eastAsia="Times New Roman"/>
          <w:bCs/>
          <w:lang w:val="ru-RU" w:eastAsia="ru-RU"/>
        </w:rPr>
        <w:t>установленные</w:t>
      </w:r>
      <w:proofErr w:type="gramEnd"/>
      <w:r w:rsidRPr="008F789E">
        <w:rPr>
          <w:rFonts w:eastAsia="Times New Roman"/>
          <w:bCs/>
          <w:lang w:val="ru-RU" w:eastAsia="ru-RU"/>
        </w:rPr>
        <w:t xml:space="preserve"> настоящим Информационным сообщением</w:t>
      </w:r>
      <w:r>
        <w:rPr>
          <w:rFonts w:eastAsia="Times New Roman"/>
          <w:bCs/>
          <w:lang w:val="ru-RU" w:eastAsia="ru-RU"/>
        </w:rPr>
        <w:t>.</w:t>
      </w:r>
    </w:p>
    <w:p w:rsidR="0086502D" w:rsidRDefault="0086502D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86502D">
        <w:rPr>
          <w:rFonts w:eastAsia="Times New Roman"/>
          <w:bCs/>
          <w:lang w:val="ru-RU" w:eastAsia="ru-RU"/>
        </w:rPr>
        <w:t xml:space="preserve">Заявки подаются одновременно с полным комплектом документов, установленным в настоящем </w:t>
      </w:r>
      <w:r>
        <w:rPr>
          <w:rFonts w:eastAsia="Times New Roman"/>
          <w:bCs/>
          <w:lang w:val="ru-RU" w:eastAsia="ru-RU"/>
        </w:rPr>
        <w:t>И</w:t>
      </w:r>
      <w:r w:rsidRPr="0086502D">
        <w:rPr>
          <w:rFonts w:eastAsia="Times New Roman"/>
          <w:bCs/>
          <w:lang w:val="ru-RU" w:eastAsia="ru-RU"/>
        </w:rPr>
        <w:t>нформационном сообщении.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D4E05">
        <w:rPr>
          <w:rFonts w:eastAsia="Times New Roman"/>
          <w:bCs/>
          <w:lang w:val="ru-RU" w:eastAsia="ru-RU"/>
        </w:rPr>
        <w:t xml:space="preserve">Заявка подается  путем  заполнения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178-ФЗ, данным Информационным сообщением. </w:t>
      </w:r>
      <w:proofErr w:type="gramEnd"/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 минимально допустимой цене возлагается на претендента.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 минимально допустимой цене с соблюдением требований, установленных законодательством Российской Федерации.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30B33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</w:t>
      </w:r>
      <w:r w:rsidR="00230B33" w:rsidRPr="00230B33">
        <w:rPr>
          <w:rFonts w:eastAsia="Times New Roman"/>
          <w:bCs/>
          <w:lang w:val="ru-RU" w:eastAsia="ru-RU"/>
        </w:rPr>
        <w:t>, с присвоением к</w:t>
      </w:r>
      <w:r w:rsidRPr="00230B33">
        <w:rPr>
          <w:rFonts w:eastAsia="Times New Roman"/>
          <w:bCs/>
          <w:lang w:val="ru-RU" w:eastAsia="ru-RU"/>
        </w:rPr>
        <w:t>аждой заявке номер</w:t>
      </w:r>
      <w:r w:rsidR="00230B33" w:rsidRPr="00230B33">
        <w:rPr>
          <w:rFonts w:eastAsia="Times New Roman"/>
          <w:bCs/>
          <w:lang w:val="ru-RU" w:eastAsia="ru-RU"/>
        </w:rPr>
        <w:t>а и</w:t>
      </w:r>
      <w:r w:rsidRPr="00230B33">
        <w:rPr>
          <w:rFonts w:eastAsia="Times New Roman"/>
          <w:bCs/>
          <w:lang w:val="ru-RU" w:eastAsia="ru-RU"/>
        </w:rPr>
        <w:t xml:space="preserve"> с указанием даты и времени приема;</w:t>
      </w:r>
      <w:r w:rsidRPr="00CD4E05">
        <w:rPr>
          <w:rFonts w:eastAsia="Times New Roman"/>
          <w:bCs/>
          <w:lang w:val="ru-RU" w:eastAsia="ru-RU"/>
        </w:rPr>
        <w:t xml:space="preserve">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>В  течение одного часа со  времени  поступления  Заявки  Оператор  сообщает  претендент</w:t>
      </w:r>
      <w:proofErr w:type="gramStart"/>
      <w:r w:rsidRPr="00CD4E05">
        <w:rPr>
          <w:rFonts w:eastAsia="Times New Roman"/>
          <w:bCs/>
          <w:lang w:val="ru-RU" w:eastAsia="ru-RU"/>
        </w:rPr>
        <w:t>у  о  ее</w:t>
      </w:r>
      <w:proofErr w:type="gramEnd"/>
      <w:r w:rsidRPr="00CD4E05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>Заявки  с  прилагаемыми  к  ним  документами,  поданные  с  нарушением  установленного  срока,  на электронной площадке не регистрируются.</w:t>
      </w:r>
    </w:p>
    <w:p w:rsidR="00DC219B" w:rsidRPr="00C85398" w:rsidRDefault="00DC219B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>
        <w:rPr>
          <w:rFonts w:eastAsia="Times New Roman"/>
          <w:bCs/>
          <w:lang w:val="ru-RU" w:eastAsia="ru-RU"/>
        </w:rPr>
        <w:t>Д</w:t>
      </w:r>
      <w:r w:rsidRPr="00DC219B">
        <w:rPr>
          <w:rFonts w:eastAsia="Times New Roman"/>
          <w:bCs/>
          <w:lang w:val="ru-RU" w:eastAsia="ru-RU"/>
        </w:rPr>
        <w:t>ля участия в продаже имущества по минимально допустимой цене претенденты перед подачей предложения о цене имущества вносят на счет оператора электронной площадки, указанный в информационном сообщении, задаток в размере 1 процента цены первоначального предложения, указанной в информационном сообщении о продаже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 заявки</w:t>
      </w:r>
      <w:proofErr w:type="gramEnd"/>
      <w:r w:rsidRPr="00DC219B">
        <w:rPr>
          <w:rFonts w:eastAsia="Times New Roman"/>
          <w:bCs/>
          <w:lang w:val="ru-RU" w:eastAsia="ru-RU"/>
        </w:rPr>
        <w:t xml:space="preserve"> с приложением электронных документов в соответствии с перечнем, приведенным в настоящем Информационном сообщении о </w:t>
      </w:r>
      <w:r w:rsidRPr="00DC219B">
        <w:rPr>
          <w:rFonts w:eastAsia="Times New Roman"/>
          <w:bCs/>
          <w:lang w:val="ru-RU" w:eastAsia="ru-RU"/>
        </w:rPr>
        <w:lastRenderedPageBreak/>
        <w:t>проведении продажи имущества по минимально допустимой цене, а также направляют свои предложения о цене имущества.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 xml:space="preserve">Предложения о цене имущества </w:t>
      </w:r>
      <w:proofErr w:type="gramStart"/>
      <w:r w:rsidRPr="00DC219B">
        <w:rPr>
          <w:rFonts w:eastAsia="Times New Roman"/>
          <w:bCs/>
          <w:lang w:val="ru-RU" w:eastAsia="ru-RU"/>
        </w:rPr>
        <w:t>заявляются</w:t>
      </w:r>
      <w:proofErr w:type="gramEnd"/>
      <w:r w:rsidRPr="00DC219B">
        <w:rPr>
          <w:rFonts w:eastAsia="Times New Roman"/>
          <w:bCs/>
          <w:lang w:val="ru-RU" w:eastAsia="ru-RU"/>
        </w:rPr>
        <w:t xml:space="preserve"> претендентами открыто в ходе приема заявок и отражаются в открытой части электронной площадки.</w:t>
      </w:r>
    </w:p>
    <w:p w:rsidR="00985969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Предельный размер повышения цены продаваемого имущества не ограничен.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 w:rsidRPr="00DC219B">
        <w:rPr>
          <w:rFonts w:eastAsia="Times New Roman"/>
          <w:bCs/>
          <w:lang w:val="ru-RU" w:eastAsia="ru-RU"/>
        </w:rPr>
        <w:t>дств в р</w:t>
      </w:r>
      <w:proofErr w:type="gramEnd"/>
      <w:r w:rsidRPr="00DC219B">
        <w:rPr>
          <w:rFonts w:eastAsia="Times New Roman"/>
          <w:bCs/>
          <w:lang w:val="ru-RU" w:eastAsia="ru-RU"/>
        </w:rPr>
        <w:t>азмере задатка.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Предложения о цене имущества, не подтвержденные внесением задатка, оператором электронной площадки не принимаются.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30B33">
        <w:rPr>
          <w:rFonts w:eastAsia="Times New Roman"/>
          <w:bCs/>
          <w:lang w:val="ru-RU" w:eastAsia="ru-RU"/>
        </w:rPr>
        <w:t>Указанные в Информационном сообщении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 xml:space="preserve">С даты и </w:t>
      </w:r>
      <w:proofErr w:type="gramStart"/>
      <w:r w:rsidRPr="00D026A8">
        <w:rPr>
          <w:rFonts w:eastAsia="Times New Roman"/>
          <w:bCs/>
          <w:lang w:val="ru-RU" w:eastAsia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 w:rsidRPr="00D026A8">
        <w:rPr>
          <w:rFonts w:eastAsia="Times New Roman"/>
          <w:bCs/>
          <w:lang w:val="ru-RU" w:eastAsia="ru-RU"/>
        </w:rPr>
        <w:t xml:space="preserve"> электронной площадки размещаются: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наименование имущества и иные позволяющие его индивидуализировать сведения (спецификация лота);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минимальная цена;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предложения о цене имущества в порядке убывания и время их поступления в режиме реального времени.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>При этом программными средствами электронной площадки обеспечиваются: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исключение возможности подачи претендентом предложения о цене имущества до поступления задатка на счет оператора электронной площадки, указанный в информационном сообщении;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уведомление претендента в случае, если его предложение о цене имущества не может быть принято в связи с отсутствием поступления денежных сре</w:t>
      </w:r>
      <w:proofErr w:type="gramStart"/>
      <w:r w:rsidR="00D026A8" w:rsidRPr="00D026A8">
        <w:rPr>
          <w:rFonts w:eastAsia="Times New Roman"/>
          <w:bCs/>
          <w:lang w:val="ru-RU" w:eastAsia="ru-RU"/>
        </w:rPr>
        <w:t>дств в р</w:t>
      </w:r>
      <w:proofErr w:type="gramEnd"/>
      <w:r w:rsidR="00D026A8" w:rsidRPr="00D026A8">
        <w:rPr>
          <w:rFonts w:eastAsia="Times New Roman"/>
          <w:bCs/>
          <w:lang w:val="ru-RU" w:eastAsia="ru-RU"/>
        </w:rPr>
        <w:t>азмере задатка на счет оператора электронной площадки, указанный в информационном сообщении.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 xml:space="preserve">Претендент имеет право отозвать зарегистрированную заявку не </w:t>
      </w:r>
      <w:proofErr w:type="gramStart"/>
      <w:r w:rsidRPr="00D026A8">
        <w:rPr>
          <w:rFonts w:eastAsia="Times New Roman"/>
          <w:bCs/>
          <w:lang w:val="ru-RU" w:eastAsia="ru-RU"/>
        </w:rPr>
        <w:t>позднее</w:t>
      </w:r>
      <w:proofErr w:type="gramEnd"/>
      <w:r w:rsidRPr="00D026A8">
        <w:rPr>
          <w:rFonts w:eastAsia="Times New Roman"/>
          <w:bCs/>
          <w:lang w:val="ru-RU" w:eastAsia="ru-RU"/>
        </w:rPr>
        <w:t xml:space="preserve"> чем за 5 дней до окончания срока приема заявок на участие в продаже по минимально допустимой цене</w:t>
      </w:r>
      <w:r w:rsidR="00315907">
        <w:rPr>
          <w:rFonts w:eastAsia="Times New Roman"/>
          <w:bCs/>
          <w:lang w:val="ru-RU" w:eastAsia="ru-RU"/>
        </w:rPr>
        <w:t xml:space="preserve"> (</w:t>
      </w:r>
      <w:r w:rsidR="009238EA" w:rsidRPr="009238EA">
        <w:rPr>
          <w:rFonts w:eastAsia="Times New Roman"/>
          <w:bCs/>
          <w:lang w:val="ru-RU" w:eastAsia="ru-RU"/>
        </w:rPr>
        <w:t xml:space="preserve">при отзыве заявки </w:t>
      </w:r>
      <w:r w:rsidR="00315907" w:rsidRPr="00315907">
        <w:rPr>
          <w:rFonts w:eastAsia="Times New Roman"/>
          <w:bCs/>
          <w:lang w:val="ru-RU" w:eastAsia="ru-RU"/>
        </w:rPr>
        <w:t>необходимо указать причину</w:t>
      </w:r>
      <w:r w:rsidR="00315907">
        <w:rPr>
          <w:rFonts w:eastAsia="Times New Roman"/>
          <w:bCs/>
          <w:lang w:val="ru-RU" w:eastAsia="ru-RU"/>
        </w:rPr>
        <w:t>)</w:t>
      </w:r>
      <w:r w:rsidRPr="00D026A8">
        <w:rPr>
          <w:rFonts w:eastAsia="Times New Roman"/>
          <w:bCs/>
          <w:lang w:val="ru-RU" w:eastAsia="ru-RU"/>
        </w:rPr>
        <w:t>.</w:t>
      </w:r>
    </w:p>
    <w:p w:rsid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026A8">
        <w:rPr>
          <w:rFonts w:eastAsia="Times New Roman"/>
          <w:bCs/>
          <w:lang w:val="ru-RU" w:eastAsia="ru-RU"/>
        </w:rPr>
        <w:t>Отзыв претендентом поданной заявки является основанием для отзыва поданных претендентом предложений о цене имущества, прекращения блокирования находящихся на счете оператора электронной площадки, указанном в информационном сообщении, денежных средств в размере задатка, а также их возврата в порядке, установленном пунктом 25</w:t>
      </w:r>
      <w:r w:rsidR="00C4024A">
        <w:rPr>
          <w:rFonts w:eastAsia="Times New Roman"/>
          <w:bCs/>
          <w:lang w:val="ru-RU" w:eastAsia="ru-RU"/>
        </w:rPr>
        <w:t xml:space="preserve"> </w:t>
      </w:r>
      <w:r w:rsidR="00C4024A" w:rsidRPr="00C4024A">
        <w:rPr>
          <w:rFonts w:eastAsia="Times New Roman"/>
          <w:bCs/>
          <w:lang w:val="ru-RU" w:eastAsia="ru-RU"/>
        </w:rPr>
        <w:t>Положени</w:t>
      </w:r>
      <w:r w:rsidR="00C4024A">
        <w:rPr>
          <w:rFonts w:eastAsia="Times New Roman"/>
          <w:bCs/>
          <w:lang w:val="ru-RU" w:eastAsia="ru-RU"/>
        </w:rPr>
        <w:t>я</w:t>
      </w:r>
      <w:r w:rsidR="00C4024A" w:rsidRPr="00C4024A">
        <w:rPr>
          <w:rFonts w:eastAsia="Times New Roman"/>
          <w:bCs/>
          <w:lang w:val="ru-RU" w:eastAsia="ru-RU"/>
        </w:rPr>
        <w:t xml:space="preserve"> об организации и проведении продажи имущества в электронной форме</w:t>
      </w:r>
      <w:r w:rsidR="00C4024A">
        <w:rPr>
          <w:rFonts w:eastAsia="Times New Roman"/>
          <w:bCs/>
          <w:lang w:val="ru-RU" w:eastAsia="ru-RU"/>
        </w:rPr>
        <w:t xml:space="preserve">, регламентом </w:t>
      </w:r>
      <w:r w:rsidR="00C4024A" w:rsidRPr="00C4024A">
        <w:rPr>
          <w:rFonts w:eastAsia="Times New Roman"/>
          <w:bCs/>
          <w:lang w:val="ru-RU" w:eastAsia="ru-RU"/>
        </w:rPr>
        <w:t>оператора электронной площадки</w:t>
      </w:r>
      <w:r w:rsidRPr="00D026A8">
        <w:rPr>
          <w:rFonts w:eastAsia="Times New Roman"/>
          <w:bCs/>
          <w:lang w:val="ru-RU" w:eastAsia="ru-RU"/>
        </w:rPr>
        <w:t>.</w:t>
      </w:r>
      <w:proofErr w:type="gramEnd"/>
    </w:p>
    <w:p w:rsidR="000C290A" w:rsidRPr="000C290A" w:rsidRDefault="004654B0" w:rsidP="000C290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Для отзыва заявки п</w:t>
      </w:r>
      <w:r w:rsidR="000C290A" w:rsidRPr="000C290A">
        <w:rPr>
          <w:rFonts w:eastAsia="Times New Roman"/>
          <w:bCs/>
          <w:lang w:val="ru-RU" w:eastAsia="ru-RU"/>
        </w:rPr>
        <w:t>ретендент направл</w:t>
      </w:r>
      <w:r>
        <w:rPr>
          <w:rFonts w:eastAsia="Times New Roman"/>
          <w:bCs/>
          <w:lang w:val="ru-RU" w:eastAsia="ru-RU"/>
        </w:rPr>
        <w:t>яет</w:t>
      </w:r>
      <w:r w:rsidR="000C290A" w:rsidRPr="000C290A">
        <w:rPr>
          <w:rFonts w:eastAsia="Times New Roman"/>
          <w:bCs/>
          <w:lang w:val="ru-RU" w:eastAsia="ru-RU"/>
        </w:rPr>
        <w:t xml:space="preserve"> уведомлени</w:t>
      </w:r>
      <w:r>
        <w:rPr>
          <w:rFonts w:eastAsia="Times New Roman"/>
          <w:bCs/>
          <w:lang w:val="ru-RU" w:eastAsia="ru-RU"/>
        </w:rPr>
        <w:t>е</w:t>
      </w:r>
      <w:r w:rsidR="000C290A" w:rsidRPr="000C290A">
        <w:rPr>
          <w:rFonts w:eastAsia="Times New Roman"/>
          <w:bCs/>
          <w:lang w:val="ru-RU" w:eastAsia="ru-RU"/>
        </w:rPr>
        <w:t xml:space="preserve"> об отзыве заявки на электронную площадку.</w:t>
      </w:r>
      <w:r>
        <w:rPr>
          <w:rFonts w:eastAsia="Times New Roman"/>
          <w:bCs/>
          <w:lang w:val="ru-RU" w:eastAsia="ru-RU"/>
        </w:rPr>
        <w:t xml:space="preserve"> У</w:t>
      </w:r>
      <w:r w:rsidR="000C290A" w:rsidRPr="000C290A">
        <w:rPr>
          <w:rFonts w:eastAsia="Times New Roman"/>
          <w:bCs/>
          <w:lang w:val="ru-RU" w:eastAsia="ru-RU"/>
        </w:rPr>
        <w:t>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D026A8" w:rsidRDefault="000C290A" w:rsidP="000C290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C290A">
        <w:rPr>
          <w:rFonts w:eastAsia="Times New Roman"/>
          <w:bCs/>
          <w:lang w:val="ru-RU" w:eastAsia="ru-RU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</w:t>
      </w:r>
      <w:r w:rsidR="004654B0" w:rsidRPr="004654B0">
        <w:rPr>
          <w:lang w:val="ru-RU"/>
        </w:rPr>
        <w:t xml:space="preserve"> </w:t>
      </w:r>
      <w:r w:rsidR="004654B0" w:rsidRPr="004654B0">
        <w:rPr>
          <w:rFonts w:eastAsia="Times New Roman"/>
          <w:bCs/>
          <w:lang w:val="ru-RU" w:eastAsia="ru-RU"/>
        </w:rPr>
        <w:t>чем за 5 дней до окончания срока приема заявок на участие в продаже по минимально допустимой цене</w:t>
      </w:r>
      <w:r w:rsidR="00DF1273">
        <w:rPr>
          <w:rFonts w:eastAsia="Times New Roman"/>
          <w:bCs/>
          <w:lang w:val="ru-RU" w:eastAsia="ru-RU"/>
        </w:rPr>
        <w:t xml:space="preserve">, то </w:t>
      </w:r>
      <w:r w:rsidRPr="000C290A">
        <w:rPr>
          <w:rFonts w:eastAsia="Times New Roman"/>
          <w:bCs/>
          <w:lang w:val="ru-RU" w:eastAsia="ru-RU"/>
        </w:rPr>
        <w:t>задаток возвращается в порядке, установленном для претендентов, не допущенных к участию в продаже имущества.</w:t>
      </w:r>
    </w:p>
    <w:p w:rsidR="00C85398" w:rsidRPr="00C85398" w:rsidRDefault="00C85398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имущества, при этом первоначальная заявка должна быть отозвана (</w:t>
      </w:r>
      <w:r w:rsidR="009238EA">
        <w:rPr>
          <w:rFonts w:eastAsia="Times New Roman"/>
          <w:bCs/>
          <w:lang w:val="ru-RU" w:eastAsia="ru-RU"/>
        </w:rPr>
        <w:t>при отзыве заявки</w:t>
      </w:r>
      <w:r w:rsidRPr="00C85398">
        <w:rPr>
          <w:rFonts w:eastAsia="Times New Roman"/>
          <w:bCs/>
          <w:lang w:val="ru-RU" w:eastAsia="ru-RU"/>
        </w:rPr>
        <w:t xml:space="preserve"> необходимо указать причину</w:t>
      </w:r>
      <w:r w:rsidR="009238EA">
        <w:rPr>
          <w:rFonts w:eastAsia="Times New Roman"/>
          <w:bCs/>
          <w:lang w:val="ru-RU" w:eastAsia="ru-RU"/>
        </w:rPr>
        <w:t>).</w:t>
      </w: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lastRenderedPageBreak/>
        <w:t>Ограничения участия  в продаже  имущества  по минимально допустимой цене отдельных категорий физических и юридических лиц</w:t>
      </w:r>
    </w:p>
    <w:p w:rsidR="00C85398" w:rsidRPr="00C85398" w:rsidRDefault="00C85398" w:rsidP="00C85398">
      <w:pPr>
        <w:ind w:left="720"/>
        <w:rPr>
          <w:rFonts w:eastAsia="Times New Roman"/>
          <w:b/>
          <w:bCs/>
          <w:lang w:val="ru-RU" w:eastAsia="ru-RU"/>
        </w:rPr>
      </w:pPr>
    </w:p>
    <w:p w:rsidR="009830D6" w:rsidRDefault="009830D6" w:rsidP="00C85398">
      <w:pPr>
        <w:spacing w:line="233" w:lineRule="auto"/>
        <w:ind w:firstLine="709"/>
        <w:jc w:val="both"/>
        <w:rPr>
          <w:lang w:val="ru-RU"/>
        </w:rPr>
      </w:pPr>
      <w:proofErr w:type="gramStart"/>
      <w:r w:rsidRPr="009830D6">
        <w:rPr>
          <w:lang w:val="ru-RU"/>
        </w:rPr>
        <w:t>Покупателями государственного имущества могут быть любые физические и юридические лица, отвечающие признакам Покупателя в соответствии с Федеральн</w:t>
      </w:r>
      <w:r>
        <w:rPr>
          <w:lang w:val="ru-RU"/>
        </w:rPr>
        <w:t>ым</w:t>
      </w:r>
      <w:r w:rsidRPr="009830D6">
        <w:rPr>
          <w:lang w:val="ru-RU"/>
        </w:rPr>
        <w:t xml:space="preserve">  закон</w:t>
      </w:r>
      <w:r>
        <w:rPr>
          <w:lang w:val="ru-RU"/>
        </w:rPr>
        <w:t>ом</w:t>
      </w:r>
      <w:r w:rsidRPr="009830D6">
        <w:rPr>
          <w:lang w:val="ru-RU"/>
        </w:rPr>
        <w:t xml:space="preserve"> от 21.12.2001  № 178-ФЗ и желающие приобрести имущество, выставляемое на продажу, своевременно подавшие Заявку, представившие надлежащим образом оформленные документы в соответствии с перечнем, указанным в настоящем Информационном сообщении, и обеспечившие поступление задатка на счет, указанный в Информационном сообщении, </w:t>
      </w:r>
      <w:r w:rsidRPr="009830D6">
        <w:rPr>
          <w:i/>
          <w:lang w:val="ru-RU"/>
        </w:rPr>
        <w:t>за исключением</w:t>
      </w:r>
      <w:r w:rsidRPr="009830D6">
        <w:rPr>
          <w:lang w:val="ru-RU"/>
        </w:rPr>
        <w:t xml:space="preserve"> случаев ограничения участия</w:t>
      </w:r>
      <w:proofErr w:type="gramEnd"/>
      <w:r w:rsidRPr="009830D6">
        <w:rPr>
          <w:lang w:val="ru-RU"/>
        </w:rPr>
        <w:t xml:space="preserve"> лиц, предусмотренных статьей 5 Федеральн</w:t>
      </w:r>
      <w:r>
        <w:rPr>
          <w:lang w:val="ru-RU"/>
        </w:rPr>
        <w:t>ого</w:t>
      </w:r>
      <w:r w:rsidRPr="009830D6">
        <w:rPr>
          <w:lang w:val="ru-RU"/>
        </w:rPr>
        <w:t xml:space="preserve">  закон</w:t>
      </w:r>
      <w:r>
        <w:rPr>
          <w:lang w:val="ru-RU"/>
        </w:rPr>
        <w:t>а</w:t>
      </w:r>
      <w:r w:rsidRPr="009830D6">
        <w:rPr>
          <w:lang w:val="ru-RU"/>
        </w:rPr>
        <w:t xml:space="preserve"> от 21.12.2001  № 178-ФЗ</w:t>
      </w:r>
      <w:r>
        <w:rPr>
          <w:lang w:val="ru-RU"/>
        </w:rPr>
        <w:t>:</w:t>
      </w:r>
    </w:p>
    <w:p w:rsidR="00C85398" w:rsidRPr="00C85398" w:rsidRDefault="00C85398" w:rsidP="00C85398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C85398">
        <w:rPr>
          <w:lang w:val="ru-RU"/>
        </w:rPr>
        <w:t xml:space="preserve">- государственных  и  муниципальных  унитарных  предприятий,  государственных  и  муниципальных учреждений; </w:t>
      </w:r>
    </w:p>
    <w:p w:rsidR="00C85398" w:rsidRPr="00C85398" w:rsidRDefault="00C85398" w:rsidP="00C85398">
      <w:pPr>
        <w:spacing w:line="233" w:lineRule="auto"/>
        <w:ind w:firstLine="709"/>
        <w:jc w:val="both"/>
        <w:rPr>
          <w:lang w:val="ru-RU"/>
        </w:rPr>
      </w:pPr>
      <w:r w:rsidRPr="00C85398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C85398" w:rsidRPr="00C85398" w:rsidRDefault="00C85398" w:rsidP="00C85398">
      <w:pPr>
        <w:spacing w:line="233" w:lineRule="auto"/>
        <w:ind w:firstLine="709"/>
        <w:jc w:val="both"/>
        <w:rPr>
          <w:lang w:val="ru-RU"/>
        </w:rPr>
      </w:pPr>
      <w:proofErr w:type="gramStart"/>
      <w:r w:rsidRPr="00C85398">
        <w:rPr>
          <w:lang w:val="ru-RU"/>
        </w:rPr>
        <w:t>-</w:t>
      </w:r>
      <w:r w:rsidR="009830D6">
        <w:rPr>
          <w:lang w:val="ru-RU"/>
        </w:rPr>
        <w:t xml:space="preserve"> </w:t>
      </w:r>
      <w:r w:rsidR="009830D6" w:rsidRPr="009830D6">
        <w:rPr>
          <w:lang w:val="ru-RU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9830D6" w:rsidRPr="009830D6">
        <w:rPr>
          <w:lang w:val="ru-RU"/>
        </w:rPr>
        <w:t>бенефициарных</w:t>
      </w:r>
      <w:proofErr w:type="spellEnd"/>
      <w:r w:rsidR="009830D6" w:rsidRPr="009830D6">
        <w:rPr>
          <w:lang w:val="ru-RU"/>
        </w:rPr>
        <w:t xml:space="preserve"> владельцах и контролирующих лицах в порядке, установленном Прав</w:t>
      </w:r>
      <w:r w:rsidR="009830D6">
        <w:rPr>
          <w:lang w:val="ru-RU"/>
        </w:rPr>
        <w:t>ительством Российской</w:t>
      </w:r>
      <w:proofErr w:type="gramEnd"/>
      <w:r w:rsidR="009830D6">
        <w:rPr>
          <w:lang w:val="ru-RU"/>
        </w:rPr>
        <w:t xml:space="preserve"> Федерации.</w:t>
      </w:r>
    </w:p>
    <w:p w:rsidR="005D77CF" w:rsidRPr="00C85398" w:rsidRDefault="005D77CF" w:rsidP="00C85398">
      <w:pPr>
        <w:spacing w:line="233" w:lineRule="auto"/>
        <w:ind w:firstLine="709"/>
        <w:jc w:val="both"/>
        <w:rPr>
          <w:lang w:val="ru-RU"/>
        </w:rPr>
      </w:pPr>
      <w:r w:rsidRPr="005D77CF">
        <w:rPr>
          <w:lang w:val="ru-RU"/>
        </w:rPr>
        <w:t>В случае</w:t>
      </w:r>
      <w:proofErr w:type="gramStart"/>
      <w:r w:rsidRPr="005D77CF">
        <w:rPr>
          <w:lang w:val="ru-RU"/>
        </w:rPr>
        <w:t>,</w:t>
      </w:r>
      <w:proofErr w:type="gramEnd"/>
      <w:r w:rsidRPr="005D77CF">
        <w:rPr>
          <w:lang w:val="ru-RU"/>
        </w:rPr>
        <w:t xml:space="preserve"> если впоследствии будет установлено, что покупатель государственного имущества не имел законное право на его приобретение, соответствующая сделка является ничтожной.</w:t>
      </w:r>
    </w:p>
    <w:p w:rsidR="00C85398" w:rsidRPr="00C85398" w:rsidRDefault="00C85398" w:rsidP="00C85398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Документы, представляемые  для  участия  в  продаже  имущества по минимально допустимой цене.</w:t>
      </w:r>
    </w:p>
    <w:p w:rsidR="00C85398" w:rsidRPr="00C85398" w:rsidRDefault="00C85398" w:rsidP="00C85398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85398">
        <w:rPr>
          <w:rFonts w:eastAsia="Times New Roman"/>
          <w:bCs/>
          <w:lang w:val="ru-RU" w:eastAsia="ru-RU"/>
        </w:rPr>
        <w:t>Одновременно с заявкой на участие в продаже имущества</w:t>
      </w:r>
      <w:r w:rsidRPr="00C85398">
        <w:rPr>
          <w:lang w:val="ru-RU"/>
        </w:rPr>
        <w:t xml:space="preserve"> (</w:t>
      </w:r>
      <w:r w:rsidRPr="00C85398">
        <w:rPr>
          <w:rFonts w:eastAsia="Times New Roman"/>
          <w:bCs/>
          <w:lang w:val="ru-RU" w:eastAsia="ru-RU"/>
        </w:rPr>
        <w:t>форма заявки является приложением 1), а также предложением о цене имущества</w:t>
      </w:r>
      <w:r w:rsidRPr="00C85398">
        <w:rPr>
          <w:lang w:val="ru-RU"/>
        </w:rPr>
        <w:t xml:space="preserve"> (</w:t>
      </w:r>
      <w:r w:rsidRPr="00C85398">
        <w:rPr>
          <w:rFonts w:eastAsia="Times New Roman"/>
          <w:bCs/>
          <w:lang w:val="ru-RU" w:eastAsia="ru-RU"/>
        </w:rPr>
        <w:t>заявляются претендентами открыто в ходе приема заявок в открытой части электронной площадки), претенденты  представляют  следующие  документы в  форме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</w:t>
      </w:r>
      <w:proofErr w:type="gramEnd"/>
      <w:r w:rsidRPr="00C85398">
        <w:rPr>
          <w:rFonts w:eastAsia="Times New Roman"/>
          <w:bCs/>
          <w:lang w:val="ru-RU" w:eastAsia="ru-RU"/>
        </w:rPr>
        <w:t xml:space="preserve"> документов), заверенных электронной подписью: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>Физические лица,</w:t>
      </w:r>
      <w:r w:rsidRPr="00C85398">
        <w:rPr>
          <w:i/>
          <w:lang w:val="ru-RU"/>
        </w:rPr>
        <w:t xml:space="preserve"> </w:t>
      </w:r>
      <w:r w:rsidRPr="00C85398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85398">
        <w:rPr>
          <w:rFonts w:eastAsia="Times New Roman"/>
          <w:bCs/>
          <w:lang w:val="ru-RU" w:eastAsia="ru-RU"/>
        </w:rPr>
        <w:t xml:space="preserve">–  </w:t>
      </w:r>
      <w:r w:rsidR="00995A07">
        <w:rPr>
          <w:rFonts w:eastAsia="Times New Roman"/>
          <w:bCs/>
          <w:lang w:val="ru-RU" w:eastAsia="ru-RU"/>
        </w:rPr>
        <w:t xml:space="preserve">хозяйственные общества в форме </w:t>
      </w:r>
      <w:r w:rsidR="00995A07" w:rsidRPr="00995A07">
        <w:rPr>
          <w:rFonts w:eastAsia="Times New Roman"/>
          <w:bCs/>
          <w:lang w:val="ru-RU" w:eastAsia="ru-RU"/>
        </w:rPr>
        <w:t xml:space="preserve">АО/ПАО/НАО </w:t>
      </w:r>
      <w:r w:rsidR="00995A07">
        <w:rPr>
          <w:rFonts w:eastAsia="Times New Roman"/>
          <w:bCs/>
          <w:lang w:val="ru-RU" w:eastAsia="ru-RU"/>
        </w:rPr>
        <w:t xml:space="preserve">представляют </w:t>
      </w:r>
      <w:r w:rsidRPr="00C85398">
        <w:rPr>
          <w:rFonts w:eastAsia="Times New Roman"/>
          <w:bCs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  <w:proofErr w:type="gramEnd"/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lastRenderedPageBreak/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>Физические лица,</w:t>
      </w:r>
      <w:r w:rsidRPr="00C85398">
        <w:rPr>
          <w:rFonts w:eastAsia="Times New Roman"/>
          <w:i/>
          <w:lang w:val="ru-RU" w:eastAsia="ru-RU"/>
        </w:rPr>
        <w:t xml:space="preserve"> </w:t>
      </w:r>
      <w:r w:rsidRPr="00C85398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C85398">
        <w:rPr>
          <w:rFonts w:eastAsia="Times New Roman"/>
          <w:bCs/>
          <w:lang w:val="ru-RU" w:eastAsia="ru-RU"/>
        </w:rPr>
        <w:t>,</w:t>
      </w:r>
      <w:proofErr w:type="gramEnd"/>
      <w:r w:rsidRPr="00C85398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Default="00C85398" w:rsidP="00C85398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C7636E" w:rsidRPr="00C85398" w:rsidRDefault="00C7636E" w:rsidP="00C7636E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9.1. Порядок внесения задатка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о задатке в соответствии  со статьей 437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  <w:r w:rsidR="004F217B" w:rsidRPr="004F217B">
        <w:rPr>
          <w:rFonts w:eastAsia="Times New Roman"/>
          <w:lang w:val="ru-RU" w:eastAsia="ru-RU"/>
        </w:rPr>
        <w:t>Перечисление задатка третьими лицами не допускается.</w:t>
      </w:r>
    </w:p>
    <w:p w:rsidR="009C2505" w:rsidRPr="00C85398" w:rsidRDefault="009C2505" w:rsidP="00C13AE5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9C2505">
        <w:rPr>
          <w:rFonts w:eastAsia="Times New Roman"/>
          <w:lang w:val="ru-RU" w:eastAsia="ru-RU"/>
        </w:rPr>
        <w:t>Для участия в продаже по минимально допустимой цене претендент перед подачей предложения о цене имущества вносит на счет оператора электронной площадки задаток в</w:t>
      </w:r>
      <w:r w:rsidR="004F217B">
        <w:rPr>
          <w:rFonts w:eastAsia="Times New Roman"/>
          <w:lang w:val="ru-RU" w:eastAsia="ru-RU"/>
        </w:rPr>
        <w:t xml:space="preserve"> размере и сроки и в порядке в соответствии с И</w:t>
      </w:r>
      <w:r w:rsidRPr="009C2505">
        <w:rPr>
          <w:rFonts w:eastAsia="Times New Roman"/>
          <w:lang w:val="ru-RU" w:eastAsia="ru-RU"/>
        </w:rPr>
        <w:t>нформационн</w:t>
      </w:r>
      <w:r w:rsidR="004F217B">
        <w:rPr>
          <w:rFonts w:eastAsia="Times New Roman"/>
          <w:lang w:val="ru-RU" w:eastAsia="ru-RU"/>
        </w:rPr>
        <w:t>ым</w:t>
      </w:r>
      <w:r w:rsidRPr="009C2505">
        <w:rPr>
          <w:rFonts w:eastAsia="Times New Roman"/>
          <w:lang w:val="ru-RU" w:eastAsia="ru-RU"/>
        </w:rPr>
        <w:t xml:space="preserve"> сообщен</w:t>
      </w:r>
      <w:r w:rsidR="004F217B">
        <w:rPr>
          <w:rFonts w:eastAsia="Times New Roman"/>
          <w:lang w:val="ru-RU" w:eastAsia="ru-RU"/>
        </w:rPr>
        <w:t xml:space="preserve">ием и </w:t>
      </w:r>
      <w:r w:rsidR="00C13AE5" w:rsidRPr="00C13AE5">
        <w:rPr>
          <w:rFonts w:eastAsia="Times New Roman"/>
          <w:lang w:val="ru-RU" w:eastAsia="ru-RU"/>
        </w:rPr>
        <w:t>Регламент</w:t>
      </w:r>
      <w:r w:rsidR="00C13AE5">
        <w:rPr>
          <w:rFonts w:eastAsia="Times New Roman"/>
          <w:lang w:val="ru-RU" w:eastAsia="ru-RU"/>
        </w:rPr>
        <w:t xml:space="preserve">ом </w:t>
      </w:r>
      <w:r w:rsidR="00C13AE5" w:rsidRPr="00C13AE5">
        <w:rPr>
          <w:rFonts w:eastAsia="Times New Roman"/>
          <w:lang w:val="ru-RU" w:eastAsia="ru-RU"/>
        </w:rPr>
        <w:t>АО «Российский аукционный дом» «О порядке работы с денежными средствами, перечисляемыми при проведении процедур продажи государственного или муниципального имущества, а также имущества, арестованного во</w:t>
      </w:r>
      <w:proofErr w:type="gramEnd"/>
      <w:r w:rsidR="00C13AE5" w:rsidRPr="00C13AE5">
        <w:rPr>
          <w:rFonts w:eastAsia="Times New Roman"/>
          <w:lang w:val="ru-RU" w:eastAsia="ru-RU"/>
        </w:rPr>
        <w:t xml:space="preserve"> исполнение судебных решений, древесины, которая получена при использовании лесов, расположенных на землях лесного фонда, аренды и продажи земельных участков в электронной форме в качестве задатка»</w:t>
      </w:r>
      <w:r w:rsidR="00C13AE5">
        <w:rPr>
          <w:rFonts w:eastAsia="Times New Roman"/>
          <w:lang w:val="ru-RU" w:eastAsia="ru-RU"/>
        </w:rPr>
        <w:t xml:space="preserve"> (сокращенно -</w:t>
      </w:r>
      <w:r w:rsidR="00814462">
        <w:rPr>
          <w:rFonts w:eastAsia="Times New Roman"/>
          <w:lang w:val="ru-RU" w:eastAsia="ru-RU"/>
        </w:rPr>
        <w:t xml:space="preserve"> </w:t>
      </w:r>
      <w:r w:rsidR="00814462" w:rsidRPr="00814462">
        <w:rPr>
          <w:rFonts w:eastAsia="Times New Roman"/>
          <w:lang w:val="ru-RU" w:eastAsia="ru-RU"/>
        </w:rPr>
        <w:t>Регламент по работе с денежными средствами оператора электронной площадки</w:t>
      </w:r>
      <w:r w:rsidR="00C13AE5">
        <w:rPr>
          <w:rFonts w:eastAsia="Times New Roman"/>
          <w:lang w:val="ru-RU" w:eastAsia="ru-RU"/>
        </w:rPr>
        <w:t>)</w:t>
      </w:r>
      <w:r w:rsidR="004F217B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lastRenderedPageBreak/>
        <w:t xml:space="preserve">Задаток вносится в валюте Российской Федерации по безналичному расчету и </w:t>
      </w:r>
      <w:r w:rsidRPr="009C2505">
        <w:rPr>
          <w:rFonts w:eastAsia="Times New Roman"/>
          <w:u w:val="single"/>
          <w:lang w:val="ru-RU" w:eastAsia="ru-RU"/>
        </w:rPr>
        <w:t>единым</w:t>
      </w:r>
      <w:r w:rsidRPr="00C85398">
        <w:rPr>
          <w:rFonts w:eastAsia="Times New Roman"/>
          <w:lang w:val="ru-RU" w:eastAsia="ru-RU"/>
        </w:rPr>
        <w:t xml:space="preserve"> платежом.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C85398">
        <w:rPr>
          <w:rFonts w:eastAsia="Times New Roman"/>
          <w:i/>
          <w:lang w:val="ru-RU" w:eastAsia="ru-RU"/>
        </w:rPr>
        <w:t xml:space="preserve">Для участия в торгах претендент перечисляет задаток </w:t>
      </w:r>
      <w:r w:rsidR="00622F40" w:rsidRPr="00622F40">
        <w:rPr>
          <w:rFonts w:eastAsia="Times New Roman"/>
          <w:i/>
          <w:lang w:val="ru-RU" w:eastAsia="ru-RU"/>
        </w:rPr>
        <w:t xml:space="preserve">по следующим реквизитам </w:t>
      </w:r>
      <w:r w:rsidRPr="00C85398">
        <w:rPr>
          <w:rFonts w:eastAsia="Times New Roman"/>
          <w:i/>
          <w:lang w:val="ru-RU" w:eastAsia="ru-RU"/>
        </w:rPr>
        <w:t xml:space="preserve">на </w:t>
      </w:r>
      <w:r w:rsidR="00622F40" w:rsidRPr="00622F40">
        <w:rPr>
          <w:rFonts w:eastAsia="Times New Roman"/>
          <w:i/>
          <w:lang w:val="ru-RU" w:eastAsia="ru-RU"/>
        </w:rPr>
        <w:t xml:space="preserve">один из счетов </w:t>
      </w:r>
      <w:r w:rsidR="00AE18FE" w:rsidRPr="00AE18FE">
        <w:rPr>
          <w:rFonts w:eastAsia="Times New Roman"/>
          <w:i/>
          <w:lang w:val="ru-RU" w:eastAsia="ru-RU"/>
        </w:rPr>
        <w:t>оператора электронной площадки</w:t>
      </w:r>
      <w:r w:rsidRPr="00C85398">
        <w:rPr>
          <w:rFonts w:eastAsia="Times New Roman"/>
          <w:i/>
          <w:lang w:val="ru-RU" w:eastAsia="ru-RU"/>
        </w:rPr>
        <w:t>:</w:t>
      </w:r>
    </w:p>
    <w:p w:rsidR="00C85398" w:rsidRPr="00C85398" w:rsidRDefault="00C85398" w:rsidP="00C85398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E34B36" w:rsidRPr="00E34B36" w:rsidRDefault="00622F40" w:rsidP="00671751">
      <w:pPr>
        <w:pStyle w:val="ae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NewRoman,Bold" w:hAnsi="TimesNewRoman,Bold" w:cs="Calibri"/>
          <w:lang w:eastAsia="ru-RU"/>
        </w:rPr>
      </w:pPr>
      <w:r w:rsidRPr="00E34B36">
        <w:rPr>
          <w:rFonts w:ascii="TimesNewRoman,Bold" w:hAnsi="TimesNewRoman,Bold" w:cs="Calibri"/>
          <w:lang w:eastAsia="ru-RU"/>
        </w:rPr>
        <w:t>Получатель: АО «Российский аукционный дом»</w:t>
      </w:r>
      <w:r w:rsidR="00671751" w:rsidRPr="00671751">
        <w:rPr>
          <w:rFonts w:ascii="TimesNewRoman,Bold" w:hAnsi="TimesNewRoman,Bold" w:cs="Calibri"/>
          <w:lang w:eastAsia="ru-RU"/>
        </w:rPr>
        <w:t xml:space="preserve"> (ИНН 7838430413, КПП 783801001)</w:t>
      </w:r>
    </w:p>
    <w:p w:rsidR="00622F40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расчетный счет № 40702810055040010531 в СЕВЕРО-ЗАПАДНОМ БАНКЕ ПАО СБЕРБАНК</w:t>
      </w:r>
    </w:p>
    <w:p w:rsidR="00671751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 xml:space="preserve">корреспондентский счет № 30101810500000000653 </w:t>
      </w:r>
    </w:p>
    <w:p w:rsidR="00671751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БИК 044030653;</w:t>
      </w:r>
    </w:p>
    <w:p w:rsidR="00E34B36" w:rsidRPr="00E34B36" w:rsidRDefault="00671751" w:rsidP="00671751">
      <w:pPr>
        <w:pStyle w:val="ae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NewRoman,Bold" w:hAnsi="TimesNewRoman,Bold" w:cs="Calibri"/>
          <w:lang w:eastAsia="ru-RU"/>
        </w:rPr>
      </w:pPr>
      <w:r w:rsidRPr="00671751">
        <w:rPr>
          <w:rFonts w:ascii="TimesNewRoman,Bold" w:hAnsi="TimesNewRoman,Bold" w:cs="Calibri"/>
          <w:lang w:eastAsia="ru-RU"/>
        </w:rPr>
        <w:t>Получатель - АО «Российский аукционный дом» (ИНН 7838430413, КПП 783801001)</w:t>
      </w:r>
    </w:p>
    <w:p w:rsidR="00671751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расчетный счет № 40702810390350001935 в банке ПАО "БАНК "САНКТ-ПЕТЕРБУРГ"</w:t>
      </w:r>
    </w:p>
    <w:p w:rsidR="00671751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корреспондентский счет 30101810900000000790</w:t>
      </w:r>
    </w:p>
    <w:p w:rsidR="00BF7487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БИК 044030790.</w:t>
      </w:r>
    </w:p>
    <w:p w:rsidR="00671751" w:rsidRDefault="00671751" w:rsidP="00622F4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40532B" w:rsidRDefault="0040532B" w:rsidP="0040532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40532B">
        <w:rPr>
          <w:rFonts w:ascii="TimesNewRoman,Bold" w:hAnsi="TimesNewRoman,Bold" w:cs="Calibri"/>
          <w:lang w:val="ru-RU" w:eastAsia="ru-RU"/>
        </w:rPr>
        <w:t>В платежном поручении в части «назначение платежа» должна содержаться</w:t>
      </w:r>
      <w:r>
        <w:rPr>
          <w:rFonts w:ascii="TimesNewRoman,Bold" w:hAnsi="TimesNewRoman,Bold" w:cs="Calibri"/>
          <w:lang w:val="ru-RU" w:eastAsia="ru-RU"/>
        </w:rPr>
        <w:t xml:space="preserve"> </w:t>
      </w:r>
      <w:r w:rsidRPr="0040532B">
        <w:rPr>
          <w:rFonts w:ascii="TimesNewRoman,Bold" w:hAnsi="TimesNewRoman,Bold" w:cs="Calibri"/>
          <w:lang w:val="ru-RU" w:eastAsia="ru-RU"/>
        </w:rPr>
        <w:t>информация: «№ л/</w:t>
      </w:r>
      <w:proofErr w:type="gramStart"/>
      <w:r w:rsidRPr="0040532B">
        <w:rPr>
          <w:rFonts w:ascii="TimesNewRoman,Bold" w:hAnsi="TimesNewRoman,Bold" w:cs="Calibri"/>
          <w:lang w:val="ru-RU" w:eastAsia="ru-RU"/>
        </w:rPr>
        <w:t>с</w:t>
      </w:r>
      <w:proofErr w:type="gramEnd"/>
      <w:r w:rsidRPr="0040532B">
        <w:rPr>
          <w:rFonts w:ascii="TimesNewRoman,Bold" w:hAnsi="TimesNewRoman,Bold" w:cs="Calibri"/>
          <w:lang w:val="ru-RU" w:eastAsia="ru-RU"/>
        </w:rPr>
        <w:t xml:space="preserve"> ____________Средства для проведения операций по обеспечению</w:t>
      </w:r>
      <w:r>
        <w:rPr>
          <w:rFonts w:ascii="TimesNewRoman,Bold" w:hAnsi="TimesNewRoman,Bold" w:cs="Calibri"/>
          <w:lang w:val="ru-RU" w:eastAsia="ru-RU"/>
        </w:rPr>
        <w:t xml:space="preserve"> </w:t>
      </w:r>
      <w:r w:rsidRPr="0040532B">
        <w:rPr>
          <w:rFonts w:ascii="TimesNewRoman,Bold" w:hAnsi="TimesNewRoman,Bold" w:cs="Calibri"/>
          <w:lang w:val="ru-RU" w:eastAsia="ru-RU"/>
        </w:rPr>
        <w:t>участия в электронных процедурах. НДС не облагается</w:t>
      </w:r>
      <w:r>
        <w:rPr>
          <w:rFonts w:ascii="TimesNewRoman,Bold" w:hAnsi="TimesNewRoman,Bold" w:cs="Calibri"/>
          <w:lang w:val="ru-RU" w:eastAsia="ru-RU"/>
        </w:rPr>
        <w:t>.</w:t>
      </w:r>
      <w:r w:rsidRPr="0040532B">
        <w:rPr>
          <w:rFonts w:ascii="TimesNewRoman,Bold" w:hAnsi="TimesNewRoman,Bold" w:cs="Calibri"/>
          <w:lang w:val="ru-RU" w:eastAsia="ru-RU"/>
        </w:rPr>
        <w:t>»</w:t>
      </w:r>
    </w:p>
    <w:p w:rsidR="0040532B" w:rsidRDefault="0040532B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22F40" w:rsidRDefault="00BF7487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BF7487">
        <w:rPr>
          <w:rFonts w:ascii="TimesNewRoman,Bold" w:hAnsi="TimesNewRoman,Bold" w:cs="Calibri"/>
          <w:lang w:val="ru-RU" w:eastAsia="ru-RU"/>
        </w:rPr>
        <w:t>Сумма денежных средств, поступившая в качестве задатка на один из указанных расчетных счетов, зачисляется на лицевой счет Претендента.</w:t>
      </w:r>
    </w:p>
    <w:p w:rsidR="00D62414" w:rsidRDefault="00D62414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Д</w:t>
      </w:r>
      <w:r w:rsidRPr="00902A8F">
        <w:rPr>
          <w:rFonts w:eastAsia="Times New Roman"/>
          <w:lang w:val="ru-RU" w:eastAsia="ru-RU"/>
        </w:rPr>
        <w:t>ля учета на электронной площадке суммы денежных средств, поступивших оператор</w:t>
      </w:r>
      <w:r>
        <w:rPr>
          <w:rFonts w:eastAsia="Times New Roman"/>
          <w:lang w:val="ru-RU" w:eastAsia="ru-RU"/>
        </w:rPr>
        <w:t>у</w:t>
      </w:r>
      <w:r w:rsidRPr="00902A8F">
        <w:rPr>
          <w:rFonts w:eastAsia="Times New Roman"/>
          <w:lang w:val="ru-RU" w:eastAsia="ru-RU"/>
        </w:rPr>
        <w:t xml:space="preserve"> электронной площадки в качестве </w:t>
      </w:r>
      <w:r>
        <w:rPr>
          <w:rFonts w:eastAsia="Times New Roman"/>
          <w:lang w:val="ru-RU" w:eastAsia="ru-RU"/>
        </w:rPr>
        <w:t>з</w:t>
      </w:r>
      <w:r w:rsidRPr="00902A8F">
        <w:rPr>
          <w:rFonts w:eastAsia="Times New Roman"/>
          <w:lang w:val="ru-RU" w:eastAsia="ru-RU"/>
        </w:rPr>
        <w:t>адатка, используется лицевой счет Пользователя, который формируется оператор</w:t>
      </w:r>
      <w:r>
        <w:rPr>
          <w:rFonts w:eastAsia="Times New Roman"/>
          <w:lang w:val="ru-RU" w:eastAsia="ru-RU"/>
        </w:rPr>
        <w:t>ом</w:t>
      </w:r>
      <w:r w:rsidRPr="00902A8F">
        <w:rPr>
          <w:rFonts w:eastAsia="Times New Roman"/>
          <w:lang w:val="ru-RU" w:eastAsia="ru-RU"/>
        </w:rPr>
        <w:t xml:space="preserve"> электронной площадки при регистрации Пользователя на электронной площадке.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Сумма денежных средств, поступившая Оператору в качестве Задатка, зачисляется Оператором на лицевой счет того Пользователя, который такие денежные средства перечислил.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Оператора, указанный в настоящем Регламенте.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 xml:space="preserve">Пользователям ЭТП рекомендуется заблаговременно производить перечисление сумм денежных средств в качестве Задатков на расчетный счет Оператора с учетом необходимости зачисления сумм денежных средств на лицевые счета Пользователей после их фактического поступления на расчетный счет Оператора, во избежание </w:t>
      </w:r>
      <w:proofErr w:type="gramStart"/>
      <w:r w:rsidRPr="00902A8F">
        <w:rPr>
          <w:rFonts w:eastAsia="Times New Roman"/>
          <w:lang w:val="ru-RU" w:eastAsia="ru-RU"/>
        </w:rPr>
        <w:t>возникновения рисков невозможности блокирования необходимой суммы Задатка</w:t>
      </w:r>
      <w:proofErr w:type="gramEnd"/>
      <w:r w:rsidRPr="00902A8F">
        <w:rPr>
          <w:rFonts w:eastAsia="Times New Roman"/>
          <w:lang w:val="ru-RU" w:eastAsia="ru-RU"/>
        </w:rPr>
        <w:t xml:space="preserve"> на лицевом счете Пользователя.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В отношении продажи государственного и муниципального имущества, древесины, которая получена при использовании лесов, расположенных на землях лесного фонда, аренды и продажи земельных участков, действует следующий порядок блокирования денежных сре</w:t>
      </w:r>
      <w:proofErr w:type="gramStart"/>
      <w:r w:rsidRPr="00902A8F">
        <w:rPr>
          <w:rFonts w:eastAsia="Times New Roman"/>
          <w:lang w:val="ru-RU" w:eastAsia="ru-RU"/>
        </w:rPr>
        <w:t>дств в р</w:t>
      </w:r>
      <w:proofErr w:type="gramEnd"/>
      <w:r w:rsidRPr="00902A8F">
        <w:rPr>
          <w:rFonts w:eastAsia="Times New Roman"/>
          <w:lang w:val="ru-RU" w:eastAsia="ru-RU"/>
        </w:rPr>
        <w:t xml:space="preserve">азмере Задатка. </w:t>
      </w:r>
      <w:proofErr w:type="gramStart"/>
      <w:r w:rsidRPr="00902A8F">
        <w:rPr>
          <w:rFonts w:eastAsia="Times New Roman"/>
          <w:lang w:val="ru-RU" w:eastAsia="ru-RU"/>
        </w:rPr>
        <w:t>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в электронной форме.</w:t>
      </w:r>
      <w:proofErr w:type="gramEnd"/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902A8F">
        <w:rPr>
          <w:rFonts w:eastAsia="Times New Roman"/>
          <w:lang w:val="ru-RU" w:eastAsia="ru-RU"/>
        </w:rPr>
        <w:t>При поступлении суммы денежных средств на лицевой счет Претендента в размере Задатка после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не позднее часа по истечении одного рабочего дня, установленного Продавцом для зачисления Задатка.</w:t>
      </w:r>
      <w:proofErr w:type="gramEnd"/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 xml:space="preserve">Если суммы денежных средств, находящихся на лицевом счете Претендента после подачи им заявки на участие в процедуре продажи имущества в электронной форме недостаточно для </w:t>
      </w:r>
      <w:r w:rsidRPr="00902A8F">
        <w:rPr>
          <w:rFonts w:eastAsia="Times New Roman"/>
          <w:lang w:val="ru-RU" w:eastAsia="ru-RU"/>
        </w:rPr>
        <w:lastRenderedPageBreak/>
        <w:t>блокирования, Оператор автоматизированными средствами площадки направляет Продавцу сведения об отсутствии перечисленного Претендентом для участия в продаже Задатка.</w:t>
      </w:r>
    </w:p>
    <w:p w:rsidR="00C85398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При отсутствии перечисленного Претендентом Задатка для участия в продаже государственного или муниципального имущества по минимально допустимой цене</w:t>
      </w:r>
      <w:r w:rsidR="009D53CD">
        <w:rPr>
          <w:rFonts w:eastAsia="Times New Roman"/>
          <w:lang w:val="ru-RU" w:eastAsia="ru-RU"/>
        </w:rPr>
        <w:t xml:space="preserve"> </w:t>
      </w:r>
      <w:r w:rsidRPr="00902A8F">
        <w:rPr>
          <w:rFonts w:eastAsia="Times New Roman"/>
          <w:lang w:val="ru-RU" w:eastAsia="ru-RU"/>
        </w:rPr>
        <w:t>подача предложения о цене невозможна.</w:t>
      </w:r>
    </w:p>
    <w:p w:rsidR="00C85398" w:rsidRPr="00C85398" w:rsidRDefault="00C85398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имущества  и документацией к нему претендент ознакомлен.</w:t>
      </w:r>
    </w:p>
    <w:p w:rsidR="00C85398" w:rsidRDefault="00C85398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Задаток, перечисленный покупателем либо лицом, признанным единственным участником продажи,  засчитывается  в  сумму  платежа </w:t>
      </w:r>
      <w:r w:rsidR="00B1495A">
        <w:rPr>
          <w:rFonts w:eastAsia="Times New Roman"/>
          <w:bCs/>
          <w:lang w:val="ru-RU" w:eastAsia="ru-RU"/>
        </w:rPr>
        <w:t>приобретаемого имущества</w:t>
      </w:r>
      <w:r w:rsidRPr="00C85398">
        <w:rPr>
          <w:rFonts w:eastAsia="Times New Roman"/>
          <w:bCs/>
          <w:lang w:val="ru-RU" w:eastAsia="ru-RU"/>
        </w:rPr>
        <w:t xml:space="preserve"> по  договору  купли-продажи.</w:t>
      </w:r>
    </w:p>
    <w:p w:rsidR="00A85616" w:rsidRPr="00C85398" w:rsidRDefault="00A85616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A85616">
        <w:rPr>
          <w:rFonts w:eastAsia="Times New Roman"/>
          <w:bCs/>
          <w:lang w:val="ru-RU" w:eastAsia="ru-RU"/>
        </w:rPr>
        <w:t xml:space="preserve">Задаток </w:t>
      </w:r>
      <w:r>
        <w:rPr>
          <w:rFonts w:eastAsia="Times New Roman"/>
          <w:bCs/>
          <w:lang w:val="ru-RU" w:eastAsia="ru-RU"/>
        </w:rPr>
        <w:t>покупателя имущества (</w:t>
      </w:r>
      <w:r w:rsidRPr="00A85616">
        <w:rPr>
          <w:rFonts w:eastAsia="Times New Roman"/>
          <w:bCs/>
          <w:lang w:val="ru-RU" w:eastAsia="ru-RU"/>
        </w:rPr>
        <w:t>либо лиц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>, подавшего предпоследнее предложение о цене</w:t>
      </w:r>
      <w:r>
        <w:rPr>
          <w:rFonts w:eastAsia="Times New Roman"/>
          <w:bCs/>
          <w:lang w:val="ru-RU" w:eastAsia="ru-RU"/>
        </w:rPr>
        <w:t xml:space="preserve"> </w:t>
      </w:r>
      <w:r w:rsidRPr="00A85616">
        <w:rPr>
          <w:rFonts w:eastAsia="Times New Roman"/>
          <w:bCs/>
          <w:lang w:val="ru-RU" w:eastAsia="ru-RU"/>
        </w:rPr>
        <w:t>в случае заключения с таким лицом договора купли-продажи имущества, либо лиц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>, признанн</w:t>
      </w:r>
      <w:r>
        <w:rPr>
          <w:rFonts w:eastAsia="Times New Roman"/>
          <w:bCs/>
          <w:lang w:val="ru-RU" w:eastAsia="ru-RU"/>
        </w:rPr>
        <w:t>ого</w:t>
      </w:r>
      <w:r w:rsidRPr="00A85616">
        <w:rPr>
          <w:rFonts w:eastAsia="Times New Roman"/>
          <w:bCs/>
          <w:lang w:val="ru-RU" w:eastAsia="ru-RU"/>
        </w:rPr>
        <w:t xml:space="preserve"> единственным участником продажи по минимально допустимой цене),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</w:t>
      </w:r>
      <w:r>
        <w:rPr>
          <w:rFonts w:eastAsia="Times New Roman"/>
          <w:bCs/>
          <w:lang w:val="ru-RU" w:eastAsia="ru-RU"/>
        </w:rPr>
        <w:t xml:space="preserve"> (на реквизиты с</w:t>
      </w:r>
      <w:r w:rsidRPr="00A85616">
        <w:rPr>
          <w:rFonts w:eastAsia="Times New Roman"/>
          <w:bCs/>
          <w:lang w:val="ru-RU" w:eastAsia="ru-RU"/>
        </w:rPr>
        <w:t>обственник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 xml:space="preserve"> имущества</w:t>
      </w:r>
      <w:r>
        <w:rPr>
          <w:rFonts w:eastAsia="Times New Roman"/>
          <w:bCs/>
          <w:lang w:val="ru-RU" w:eastAsia="ru-RU"/>
        </w:rPr>
        <w:t>)</w:t>
      </w:r>
      <w:r w:rsidRPr="00A85616">
        <w:rPr>
          <w:rFonts w:eastAsia="Times New Roman"/>
          <w:bCs/>
          <w:lang w:val="ru-RU" w:eastAsia="ru-RU"/>
        </w:rPr>
        <w:t xml:space="preserve"> в течение 5 календарных дней со дня</w:t>
      </w:r>
      <w:proofErr w:type="gramEnd"/>
      <w:r w:rsidRPr="00A85616">
        <w:rPr>
          <w:rFonts w:eastAsia="Times New Roman"/>
          <w:bCs/>
          <w:lang w:val="ru-RU" w:eastAsia="ru-RU"/>
        </w:rPr>
        <w:t xml:space="preserve"> истечения срока, установленного для заключения договора купли-продажи имущества.</w:t>
      </w:r>
      <w:r>
        <w:rPr>
          <w:rFonts w:eastAsia="Times New Roman"/>
          <w:bCs/>
          <w:lang w:val="ru-RU" w:eastAsia="ru-RU"/>
        </w:rPr>
        <w:t xml:space="preserve"> </w:t>
      </w:r>
    </w:p>
    <w:p w:rsidR="00C85398" w:rsidRPr="00C85398" w:rsidRDefault="00BF7487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F7487">
        <w:rPr>
          <w:rFonts w:eastAsia="Times New Roman"/>
          <w:bCs/>
          <w:lang w:val="ru-RU" w:eastAsia="ru-RU"/>
        </w:rPr>
        <w:t>Документом, подтверждающим поступление задатка на счет оператора электронной площадки  является</w:t>
      </w:r>
      <w:proofErr w:type="gramEnd"/>
      <w:r w:rsidRPr="00BF7487">
        <w:rPr>
          <w:rFonts w:eastAsia="Times New Roman"/>
          <w:bCs/>
          <w:lang w:val="ru-RU" w:eastAsia="ru-RU"/>
        </w:rPr>
        <w:t xml:space="preserve"> выписка с этого счета.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C85398">
        <w:rPr>
          <w:rFonts w:eastAsia="Times New Roman"/>
          <w:i/>
          <w:lang w:val="ru-RU" w:eastAsia="ru-RU"/>
        </w:rPr>
        <w:t xml:space="preserve"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</w:t>
      </w:r>
      <w:r w:rsidR="00BF7487" w:rsidRPr="00BF7487">
        <w:rPr>
          <w:rFonts w:eastAsia="Times New Roman"/>
          <w:i/>
          <w:lang w:val="ru-RU" w:eastAsia="ru-RU"/>
        </w:rPr>
        <w:t>оператора электронной площадки</w:t>
      </w:r>
      <w:r w:rsidRPr="00C85398">
        <w:rPr>
          <w:rFonts w:eastAsia="Times New Roman"/>
          <w:i/>
          <w:lang w:val="ru-RU" w:eastAsia="ru-RU"/>
        </w:rPr>
        <w:t>.</w:t>
      </w:r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9.2.</w:t>
      </w:r>
      <w:r w:rsidRPr="00C85398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0326A3" w:rsidRDefault="00096793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lang w:val="ru-RU" w:eastAsia="ru-RU"/>
        </w:rPr>
        <w:t xml:space="preserve">9.2.1. </w:t>
      </w:r>
      <w:proofErr w:type="gramStart"/>
      <w:r w:rsidRPr="00096793">
        <w:rPr>
          <w:rFonts w:eastAsia="Times New Roman"/>
          <w:lang w:val="ru-RU" w:eastAsia="ru-RU"/>
        </w:rPr>
        <w:t xml:space="preserve">Лицам, перечислившим задаток для участия в продаже </w:t>
      </w:r>
      <w:r>
        <w:rPr>
          <w:rFonts w:eastAsia="Times New Roman"/>
          <w:lang w:val="ru-RU" w:eastAsia="ru-RU"/>
        </w:rPr>
        <w:t>и</w:t>
      </w:r>
      <w:r w:rsidRPr="00096793">
        <w:rPr>
          <w:rFonts w:eastAsia="Times New Roman"/>
          <w:lang w:val="ru-RU" w:eastAsia="ru-RU"/>
        </w:rPr>
        <w:t xml:space="preserve">мущества по минимально допустимой цене (за исключением </w:t>
      </w:r>
      <w:r>
        <w:rPr>
          <w:rFonts w:eastAsia="Times New Roman"/>
          <w:lang w:val="ru-RU" w:eastAsia="ru-RU"/>
        </w:rPr>
        <w:t>п</w:t>
      </w:r>
      <w:r w:rsidRPr="00096793">
        <w:rPr>
          <w:rFonts w:eastAsia="Times New Roman"/>
          <w:lang w:val="ru-RU" w:eastAsia="ru-RU"/>
        </w:rPr>
        <w:t xml:space="preserve">окупателя </w:t>
      </w:r>
      <w:r>
        <w:rPr>
          <w:rFonts w:eastAsia="Times New Roman"/>
          <w:lang w:val="ru-RU" w:eastAsia="ru-RU"/>
        </w:rPr>
        <w:t>и</w:t>
      </w:r>
      <w:r w:rsidRPr="00096793">
        <w:rPr>
          <w:rFonts w:eastAsia="Times New Roman"/>
          <w:lang w:val="ru-RU" w:eastAsia="ru-RU"/>
        </w:rPr>
        <w:t xml:space="preserve">мущества и лица, подавшего предпоследнее предложение о цене, либо </w:t>
      </w:r>
      <w:r>
        <w:rPr>
          <w:rFonts w:eastAsia="Times New Roman"/>
          <w:lang w:val="ru-RU" w:eastAsia="ru-RU"/>
        </w:rPr>
        <w:t>е</w:t>
      </w:r>
      <w:r w:rsidRPr="00096793">
        <w:rPr>
          <w:rFonts w:eastAsia="Times New Roman"/>
          <w:lang w:val="ru-RU" w:eastAsia="ru-RU"/>
        </w:rPr>
        <w:t xml:space="preserve">динственного участника продажи), денежные средства </w:t>
      </w:r>
      <w:r w:rsidRPr="00FA1F6A">
        <w:rPr>
          <w:rFonts w:eastAsia="Times New Roman"/>
          <w:i/>
          <w:lang w:val="ru-RU" w:eastAsia="ru-RU"/>
        </w:rPr>
        <w:t>возвращаются</w:t>
      </w:r>
      <w:r w:rsidRPr="00096793">
        <w:rPr>
          <w:rFonts w:eastAsia="Times New Roman"/>
          <w:lang w:val="ru-RU" w:eastAsia="ru-RU"/>
        </w:rPr>
        <w:t xml:space="preserve"> путем прекращения блокирования суммы денежных средств в размере задатка на лицевом счете </w:t>
      </w:r>
      <w:r>
        <w:rPr>
          <w:rFonts w:eastAsia="Times New Roman"/>
          <w:lang w:val="ru-RU" w:eastAsia="ru-RU"/>
        </w:rPr>
        <w:t>претендента/у</w:t>
      </w:r>
      <w:r w:rsidRPr="00096793">
        <w:rPr>
          <w:rFonts w:eastAsia="Times New Roman"/>
          <w:lang w:val="ru-RU" w:eastAsia="ru-RU"/>
        </w:rPr>
        <w:t xml:space="preserve">частника в случаях и в сроки, установленные </w:t>
      </w:r>
      <w:r w:rsidR="00FA1F6A" w:rsidRPr="00FA1F6A">
        <w:rPr>
          <w:rFonts w:eastAsia="Times New Roman"/>
          <w:lang w:val="ru-RU" w:eastAsia="ru-RU"/>
        </w:rPr>
        <w:t>Положение</w:t>
      </w:r>
      <w:r w:rsidR="00FA1F6A">
        <w:rPr>
          <w:rFonts w:eastAsia="Times New Roman"/>
          <w:lang w:val="ru-RU" w:eastAsia="ru-RU"/>
        </w:rPr>
        <w:t>м</w:t>
      </w:r>
      <w:r w:rsidR="00FA1F6A" w:rsidRPr="00FA1F6A">
        <w:rPr>
          <w:rFonts w:eastAsia="Times New Roman"/>
          <w:lang w:val="ru-RU" w:eastAsia="ru-RU"/>
        </w:rPr>
        <w:t xml:space="preserve"> об организации и проведении продажи имущества в электронной форме</w:t>
      </w:r>
      <w:proofErr w:type="gramEnd"/>
      <w:r w:rsidR="00FA1F6A" w:rsidRPr="00FA1F6A">
        <w:rPr>
          <w:rFonts w:eastAsia="Times New Roman"/>
          <w:lang w:val="ru-RU" w:eastAsia="ru-RU"/>
        </w:rPr>
        <w:t xml:space="preserve"> </w:t>
      </w:r>
      <w:r w:rsidR="00FA1F6A">
        <w:rPr>
          <w:rFonts w:eastAsia="Times New Roman"/>
          <w:lang w:val="ru-RU" w:eastAsia="ru-RU"/>
        </w:rPr>
        <w:t xml:space="preserve">и </w:t>
      </w:r>
      <w:r w:rsidRPr="00096793">
        <w:rPr>
          <w:rFonts w:eastAsia="Times New Roman"/>
          <w:lang w:val="ru-RU" w:eastAsia="ru-RU"/>
        </w:rPr>
        <w:t>Регламентом по работе с денежными средствами</w:t>
      </w:r>
      <w:r w:rsidR="00FA1F6A">
        <w:rPr>
          <w:rFonts w:eastAsia="Times New Roman"/>
          <w:lang w:val="ru-RU" w:eastAsia="ru-RU"/>
        </w:rPr>
        <w:t xml:space="preserve"> </w:t>
      </w:r>
      <w:r w:rsidR="00FA1F6A" w:rsidRPr="00FA1F6A">
        <w:rPr>
          <w:rFonts w:eastAsia="Times New Roman"/>
          <w:lang w:val="ru-RU" w:eastAsia="ru-RU"/>
        </w:rPr>
        <w:t>оператора электронной площадки</w:t>
      </w:r>
      <w:r w:rsidR="00FA1F6A">
        <w:rPr>
          <w:rFonts w:eastAsia="Times New Roman"/>
          <w:lang w:val="ru-RU" w:eastAsia="ru-RU"/>
        </w:rPr>
        <w:t>: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а) </w:t>
      </w:r>
      <w:r w:rsidRPr="00FA1F6A">
        <w:rPr>
          <w:rFonts w:eastAsia="Times New Roman"/>
          <w:lang w:val="ru-RU" w:eastAsia="ru-RU"/>
        </w:rPr>
        <w:t>участникам, за исключением</w:t>
      </w:r>
      <w:r>
        <w:rPr>
          <w:rFonts w:eastAsia="Times New Roman"/>
          <w:lang w:val="ru-RU" w:eastAsia="ru-RU"/>
        </w:rPr>
        <w:t xml:space="preserve"> </w:t>
      </w:r>
      <w:r w:rsidRPr="00FA1F6A">
        <w:rPr>
          <w:rFonts w:eastAsia="Times New Roman"/>
          <w:lang w:val="ru-RU" w:eastAsia="ru-RU"/>
        </w:rPr>
        <w:t>за исключением покупателя имущества и</w:t>
      </w:r>
      <w:r>
        <w:rPr>
          <w:rFonts w:eastAsia="Times New Roman"/>
          <w:lang w:val="ru-RU" w:eastAsia="ru-RU"/>
        </w:rPr>
        <w:t>ли</w:t>
      </w:r>
      <w:r w:rsidRPr="00FA1F6A">
        <w:rPr>
          <w:rFonts w:eastAsia="Times New Roman"/>
          <w:lang w:val="ru-RU" w:eastAsia="ru-RU"/>
        </w:rPr>
        <w:t xml:space="preserve"> лица, подавшего предпоследнее предложение о цене, либо единственного участника продажи - в течение 5 календарных дней со дня подведения итогов продажи имущества;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FA1F6A">
        <w:rPr>
          <w:rFonts w:eastAsia="Times New Roman"/>
          <w:lang w:val="ru-RU" w:eastAsia="ru-RU"/>
        </w:rPr>
        <w:t>б) претендентам, не допущенны</w:t>
      </w:r>
      <w:r>
        <w:rPr>
          <w:rFonts w:eastAsia="Times New Roman"/>
          <w:lang w:val="ru-RU" w:eastAsia="ru-RU"/>
        </w:rPr>
        <w:t>м к участию в продаже имущества</w:t>
      </w:r>
      <w:r w:rsidRPr="00FA1F6A">
        <w:rPr>
          <w:rFonts w:eastAsia="Times New Roman"/>
          <w:lang w:val="ru-RU" w:eastAsia="ru-RU"/>
        </w:rPr>
        <w:t xml:space="preserve"> - в течение 5 календарных дней со дня подписания протокола </w:t>
      </w:r>
      <w:r>
        <w:rPr>
          <w:rFonts w:eastAsia="Times New Roman"/>
          <w:lang w:val="ru-RU" w:eastAsia="ru-RU"/>
        </w:rPr>
        <w:t xml:space="preserve">об </w:t>
      </w:r>
      <w:r w:rsidRPr="00FA1F6A">
        <w:rPr>
          <w:rFonts w:eastAsia="Times New Roman"/>
          <w:lang w:val="ru-RU" w:eastAsia="ru-RU"/>
        </w:rPr>
        <w:t>итог</w:t>
      </w:r>
      <w:r>
        <w:rPr>
          <w:rFonts w:eastAsia="Times New Roman"/>
          <w:lang w:val="ru-RU" w:eastAsia="ru-RU"/>
        </w:rPr>
        <w:t>ах продажи имущества;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Pr="00FA1F6A">
        <w:rPr>
          <w:rFonts w:eastAsia="Times New Roman"/>
          <w:lang w:val="ru-RU" w:eastAsia="ru-RU"/>
        </w:rPr>
        <w:t>) лицу, подавшему предпоследнее предложение о цене, - в течение 5 календарных дней со дня заключения договора купли-продажи имущества с покупателем;</w:t>
      </w:r>
    </w:p>
    <w:p w:rsidR="005D60A0" w:rsidRDefault="00FA1F6A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г) </w:t>
      </w:r>
      <w:r w:rsidRPr="00FA1F6A">
        <w:rPr>
          <w:rFonts w:eastAsia="Times New Roman"/>
          <w:lang w:val="ru-RU" w:eastAsia="ru-RU"/>
        </w:rPr>
        <w:t>в случае отзыва претендентом заявки</w:t>
      </w:r>
      <w:r>
        <w:rPr>
          <w:rFonts w:eastAsia="Times New Roman"/>
          <w:lang w:val="ru-RU" w:eastAsia="ru-RU"/>
        </w:rPr>
        <w:t xml:space="preserve"> </w:t>
      </w:r>
      <w:r w:rsidR="000326A3">
        <w:rPr>
          <w:lang w:val="ru-RU"/>
        </w:rPr>
        <w:t xml:space="preserve">в срок </w:t>
      </w:r>
      <w:r w:rsidR="000326A3" w:rsidRPr="000326A3">
        <w:rPr>
          <w:rFonts w:eastAsia="Times New Roman"/>
          <w:lang w:val="ru-RU" w:eastAsia="ru-RU"/>
        </w:rPr>
        <w:t xml:space="preserve">не позднее 5 дней до окончания </w:t>
      </w:r>
      <w:r w:rsidR="000326A3">
        <w:rPr>
          <w:rFonts w:eastAsia="Times New Roman"/>
          <w:lang w:val="ru-RU" w:eastAsia="ru-RU"/>
        </w:rPr>
        <w:t xml:space="preserve">установленного Информационным сообщением </w:t>
      </w:r>
      <w:r w:rsidR="000326A3" w:rsidRPr="000326A3">
        <w:rPr>
          <w:rFonts w:eastAsia="Times New Roman"/>
          <w:lang w:val="ru-RU" w:eastAsia="ru-RU"/>
        </w:rPr>
        <w:t>срока приема заявок</w:t>
      </w:r>
      <w:r w:rsidR="000326A3">
        <w:rPr>
          <w:rFonts w:eastAsia="Times New Roman"/>
          <w:lang w:val="ru-RU" w:eastAsia="ru-RU"/>
        </w:rPr>
        <w:t xml:space="preserve"> </w:t>
      </w:r>
      <w:r w:rsidR="005D60A0">
        <w:rPr>
          <w:rFonts w:eastAsia="Times New Roman"/>
          <w:lang w:val="ru-RU" w:eastAsia="ru-RU"/>
        </w:rPr>
        <w:t>п</w:t>
      </w:r>
      <w:r w:rsidR="005D60A0" w:rsidRPr="005D60A0">
        <w:rPr>
          <w:rFonts w:eastAsia="Times New Roman"/>
          <w:lang w:val="ru-RU" w:eastAsia="ru-RU"/>
        </w:rPr>
        <w:t>оступивший от претендента задаток подлежит возврату в течение 5</w:t>
      </w:r>
      <w:r w:rsidR="005D60A0">
        <w:rPr>
          <w:rFonts w:eastAsia="Times New Roman"/>
          <w:lang w:val="ru-RU" w:eastAsia="ru-RU"/>
        </w:rPr>
        <w:t xml:space="preserve">  (пяти)</w:t>
      </w:r>
      <w:r w:rsidR="005D60A0" w:rsidRPr="005D60A0">
        <w:rPr>
          <w:rFonts w:eastAsia="Times New Roman"/>
          <w:lang w:val="ru-RU" w:eastAsia="ru-RU"/>
        </w:rPr>
        <w:t xml:space="preserve"> календарных дней со дня поступления </w:t>
      </w:r>
      <w:r w:rsidR="000326A3" w:rsidRPr="000326A3">
        <w:rPr>
          <w:rFonts w:eastAsia="Times New Roman"/>
          <w:lang w:val="ru-RU" w:eastAsia="ru-RU"/>
        </w:rPr>
        <w:t>уведомления об отзыве заявки на электронную площадку</w:t>
      </w:r>
      <w:r w:rsidR="000326A3">
        <w:rPr>
          <w:rFonts w:eastAsia="Times New Roman"/>
          <w:lang w:val="ru-RU" w:eastAsia="ru-RU"/>
        </w:rPr>
        <w:t xml:space="preserve">. </w:t>
      </w:r>
      <w:r w:rsidR="005D60A0" w:rsidRPr="005D60A0">
        <w:rPr>
          <w:rFonts w:eastAsia="Times New Roman"/>
          <w:lang w:val="ru-RU" w:eastAsia="ru-RU"/>
        </w:rPr>
        <w:t xml:space="preserve"> В случае отзыва претендентом заявки позднее</w:t>
      </w:r>
      <w:r w:rsidR="000326A3">
        <w:rPr>
          <w:rFonts w:eastAsia="Times New Roman"/>
          <w:lang w:val="ru-RU" w:eastAsia="ru-RU"/>
        </w:rPr>
        <w:t xml:space="preserve">  указанного в данном пункте </w:t>
      </w:r>
      <w:r w:rsidR="005D60A0" w:rsidRPr="005D60A0">
        <w:rPr>
          <w:rFonts w:eastAsia="Times New Roman"/>
          <w:lang w:val="ru-RU" w:eastAsia="ru-RU"/>
        </w:rPr>
        <w:t>срока, задаток возвращается в порядке, установленном для претендентов, не допущенных к участию в продаже имущества.</w:t>
      </w:r>
    </w:p>
    <w:p w:rsidR="0084794D" w:rsidRDefault="0084794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84794D">
        <w:rPr>
          <w:rFonts w:eastAsia="Times New Roman"/>
          <w:lang w:val="ru-RU" w:eastAsia="ru-RU"/>
        </w:rPr>
        <w:t xml:space="preserve">д) в случае отмены </w:t>
      </w:r>
      <w:r>
        <w:rPr>
          <w:rFonts w:eastAsia="Times New Roman"/>
          <w:lang w:val="ru-RU" w:eastAsia="ru-RU"/>
        </w:rPr>
        <w:t xml:space="preserve">продавцом </w:t>
      </w:r>
      <w:r w:rsidRPr="0084794D">
        <w:rPr>
          <w:rFonts w:eastAsia="Times New Roman"/>
          <w:lang w:val="ru-RU" w:eastAsia="ru-RU"/>
        </w:rPr>
        <w:t>торгов</w:t>
      </w:r>
      <w:r w:rsidRPr="0084794D">
        <w:rPr>
          <w:lang w:val="ru-RU"/>
        </w:rPr>
        <w:t xml:space="preserve"> оператор электронной площадки </w:t>
      </w:r>
      <w:r w:rsidRPr="0084794D">
        <w:rPr>
          <w:rFonts w:eastAsia="Times New Roman"/>
          <w:lang w:val="ru-RU" w:eastAsia="ru-RU"/>
        </w:rPr>
        <w:t>прекращает блокирование суммы денежных сре</w:t>
      </w:r>
      <w:proofErr w:type="gramStart"/>
      <w:r w:rsidRPr="0084794D">
        <w:rPr>
          <w:rFonts w:eastAsia="Times New Roman"/>
          <w:lang w:val="ru-RU" w:eastAsia="ru-RU"/>
        </w:rPr>
        <w:t>дств в р</w:t>
      </w:r>
      <w:proofErr w:type="gramEnd"/>
      <w:r w:rsidRPr="0084794D">
        <w:rPr>
          <w:rFonts w:eastAsia="Times New Roman"/>
          <w:lang w:val="ru-RU" w:eastAsia="ru-RU"/>
        </w:rPr>
        <w:t xml:space="preserve">азмере </w:t>
      </w:r>
      <w:r>
        <w:rPr>
          <w:rFonts w:eastAsia="Times New Roman"/>
          <w:lang w:val="ru-RU" w:eastAsia="ru-RU"/>
        </w:rPr>
        <w:t>з</w:t>
      </w:r>
      <w:r w:rsidRPr="0084794D">
        <w:rPr>
          <w:rFonts w:eastAsia="Times New Roman"/>
          <w:lang w:val="ru-RU" w:eastAsia="ru-RU"/>
        </w:rPr>
        <w:t xml:space="preserve">адатка на лицевых счетах </w:t>
      </w:r>
      <w:r>
        <w:rPr>
          <w:rFonts w:eastAsia="Times New Roman"/>
          <w:lang w:val="ru-RU" w:eastAsia="ru-RU"/>
        </w:rPr>
        <w:t>п</w:t>
      </w:r>
      <w:r w:rsidRPr="0084794D">
        <w:rPr>
          <w:rFonts w:eastAsia="Times New Roman"/>
          <w:lang w:val="ru-RU" w:eastAsia="ru-RU"/>
        </w:rPr>
        <w:t>ретендентов по такой процедуре в срок</w:t>
      </w:r>
      <w:r>
        <w:rPr>
          <w:rFonts w:eastAsia="Times New Roman"/>
          <w:lang w:val="ru-RU" w:eastAsia="ru-RU"/>
        </w:rPr>
        <w:t xml:space="preserve"> н</w:t>
      </w:r>
      <w:r w:rsidRPr="0084794D">
        <w:rPr>
          <w:rFonts w:eastAsia="Times New Roman"/>
          <w:lang w:val="ru-RU" w:eastAsia="ru-RU"/>
        </w:rPr>
        <w:t xml:space="preserve">е позднее 5 </w:t>
      </w:r>
      <w:r>
        <w:rPr>
          <w:rFonts w:eastAsia="Times New Roman"/>
          <w:lang w:val="ru-RU" w:eastAsia="ru-RU"/>
        </w:rPr>
        <w:t xml:space="preserve">(пяти) </w:t>
      </w:r>
      <w:r w:rsidRPr="0084794D">
        <w:rPr>
          <w:rFonts w:eastAsia="Times New Roman"/>
          <w:lang w:val="ru-RU" w:eastAsia="ru-RU"/>
        </w:rPr>
        <w:t>рабочих дней с даты публикации документа – основания отмены процедуры</w:t>
      </w:r>
      <w:r>
        <w:rPr>
          <w:rFonts w:eastAsia="Times New Roman"/>
          <w:lang w:val="ru-RU" w:eastAsia="ru-RU"/>
        </w:rPr>
        <w:t>.</w:t>
      </w:r>
    </w:p>
    <w:p w:rsidR="00C85398" w:rsidRPr="00C85398" w:rsidRDefault="00096793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lang w:val="ru-RU" w:eastAsia="ru-RU"/>
        </w:rPr>
        <w:lastRenderedPageBreak/>
        <w:t>9.2.2.</w:t>
      </w:r>
      <w:r w:rsidR="00C85398" w:rsidRPr="00C85398">
        <w:rPr>
          <w:rFonts w:eastAsia="Times New Roman"/>
          <w:lang w:val="ru-RU" w:eastAsia="ru-RU"/>
        </w:rPr>
        <w:t xml:space="preserve">Внесенный задаток не возвращается в случае, если </w:t>
      </w:r>
      <w:r w:rsidR="00F375C2" w:rsidRPr="00F375C2">
        <w:rPr>
          <w:rFonts w:eastAsia="Times New Roman"/>
          <w:lang w:val="ru-RU" w:eastAsia="ru-RU"/>
        </w:rPr>
        <w:t>покупател</w:t>
      </w:r>
      <w:r w:rsidR="00F375C2">
        <w:rPr>
          <w:rFonts w:eastAsia="Times New Roman"/>
          <w:lang w:val="ru-RU" w:eastAsia="ru-RU"/>
        </w:rPr>
        <w:t>ь</w:t>
      </w:r>
      <w:r w:rsidR="00F375C2" w:rsidRPr="00F375C2">
        <w:rPr>
          <w:rFonts w:eastAsia="Times New Roman"/>
          <w:lang w:val="ru-RU" w:eastAsia="ru-RU"/>
        </w:rPr>
        <w:t xml:space="preserve"> имущества </w:t>
      </w:r>
      <w:r w:rsidR="00F375C2">
        <w:rPr>
          <w:rFonts w:eastAsia="Times New Roman"/>
          <w:lang w:val="ru-RU" w:eastAsia="ru-RU"/>
        </w:rPr>
        <w:t xml:space="preserve">либо </w:t>
      </w:r>
      <w:r w:rsidR="00F375C2" w:rsidRPr="00F375C2">
        <w:rPr>
          <w:rFonts w:eastAsia="Times New Roman"/>
          <w:lang w:val="ru-RU" w:eastAsia="ru-RU"/>
        </w:rPr>
        <w:t>лиц</w:t>
      </w:r>
      <w:r w:rsidR="00F375C2">
        <w:rPr>
          <w:rFonts w:eastAsia="Times New Roman"/>
          <w:lang w:val="ru-RU" w:eastAsia="ru-RU"/>
        </w:rPr>
        <w:t>о</w:t>
      </w:r>
      <w:r w:rsidR="00F375C2" w:rsidRPr="00F375C2">
        <w:rPr>
          <w:rFonts w:eastAsia="Times New Roman"/>
          <w:lang w:val="ru-RU" w:eastAsia="ru-RU"/>
        </w:rPr>
        <w:t xml:space="preserve">, подавшего предпоследнее предложение о цене, либо </w:t>
      </w:r>
      <w:r w:rsidR="00C85398" w:rsidRPr="00C85398">
        <w:rPr>
          <w:rFonts w:eastAsia="Times New Roman"/>
          <w:lang w:val="ru-RU" w:eastAsia="ru-RU"/>
        </w:rPr>
        <w:t>лицо, признанное единственным участником продажи по минимально допустимой цене: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а) </w:t>
      </w:r>
      <w:proofErr w:type="gramStart"/>
      <w:r w:rsidRPr="00C85398">
        <w:rPr>
          <w:rFonts w:eastAsia="Times New Roman"/>
          <w:lang w:val="ru-RU" w:eastAsia="ru-RU"/>
        </w:rPr>
        <w:t>уклонится</w:t>
      </w:r>
      <w:proofErr w:type="gramEnd"/>
      <w:r w:rsidRPr="00C85398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б)  </w:t>
      </w:r>
      <w:proofErr w:type="gramStart"/>
      <w:r w:rsidRPr="00C85398">
        <w:rPr>
          <w:rFonts w:eastAsia="Times New Roman"/>
          <w:lang w:val="ru-RU" w:eastAsia="ru-RU"/>
        </w:rPr>
        <w:t>уклонится</w:t>
      </w:r>
      <w:proofErr w:type="gramEnd"/>
      <w:r w:rsidRPr="00C85398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C85398">
        <w:rPr>
          <w:rFonts w:eastAsia="Times New Roman"/>
          <w:sz w:val="28"/>
          <w:szCs w:val="28"/>
          <w:lang w:val="ru-RU" w:eastAsia="ru-RU"/>
        </w:rPr>
        <w:t>.</w:t>
      </w:r>
    </w:p>
    <w:p w:rsidR="00F375C2" w:rsidRDefault="00F375C2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F375C2">
        <w:rPr>
          <w:rFonts w:eastAsia="Times New Roman"/>
          <w:lang w:val="ru-RU" w:eastAsia="ru-RU"/>
        </w:rPr>
        <w:t>Задаток покупателя имущества по минимально допустимой цене и лица, представившего предпоследнее предложение о цене, в случае отказа/уклонения покупателя имущества от заключения в установленный срок договора купли-продажи, либо единственного участника продажи подлежит перечислению в установленном порядке в бюджет собственника имущества в течение 5 (пяти) календарных дней со дня истечения срока, установленного для заключения договора купли-продажи недвижимого имущества</w:t>
      </w:r>
      <w:r>
        <w:rPr>
          <w:rFonts w:eastAsia="Times New Roman"/>
          <w:lang w:val="ru-RU" w:eastAsia="ru-RU"/>
        </w:rPr>
        <w:t>.</w:t>
      </w:r>
      <w:proofErr w:type="gramEnd"/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8174DD" w:rsidRPr="008174DD" w:rsidRDefault="008174D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8174DD">
        <w:rPr>
          <w:rFonts w:eastAsia="Times New Roman"/>
          <w:lang w:val="ru-RU" w:eastAsia="ru-RU"/>
        </w:rPr>
        <w:t>Иная информация не отраженная в</w:t>
      </w:r>
      <w:r>
        <w:rPr>
          <w:rFonts w:eastAsia="Times New Roman"/>
          <w:lang w:val="ru-RU" w:eastAsia="ru-RU"/>
        </w:rPr>
        <w:t xml:space="preserve"> </w:t>
      </w:r>
      <w:r w:rsidRPr="008174DD">
        <w:rPr>
          <w:rFonts w:eastAsia="Times New Roman"/>
          <w:lang w:val="ru-RU" w:eastAsia="ru-RU"/>
        </w:rPr>
        <w:t>данном пункте по порядку внесения и возврата задатка содержится в Регламент</w:t>
      </w:r>
      <w:r>
        <w:rPr>
          <w:rFonts w:eastAsia="Times New Roman"/>
          <w:lang w:val="ru-RU" w:eastAsia="ru-RU"/>
        </w:rPr>
        <w:t>е</w:t>
      </w:r>
      <w:r w:rsidRPr="008174DD">
        <w:rPr>
          <w:rFonts w:eastAsia="Times New Roman"/>
          <w:lang w:val="ru-RU" w:eastAsia="ru-RU"/>
        </w:rPr>
        <w:t xml:space="preserve"> АО «Российский аукционный дом» «О порядке работы с денежными средствами, перечисляемыми при проведении процедур продажи государственного или муниципального имущества, а также имущества, арестованного во исполнение судебных решений, древесины, которая получена при использовании лесов, расположенных на землях лесного фонда, аренды и продажи земельных участков в</w:t>
      </w:r>
      <w:proofErr w:type="gramEnd"/>
      <w:r w:rsidRPr="008174DD">
        <w:rPr>
          <w:rFonts w:eastAsia="Times New Roman"/>
          <w:lang w:val="ru-RU" w:eastAsia="ru-RU"/>
        </w:rPr>
        <w:t xml:space="preserve"> электронной форме в качестве задатка».</w:t>
      </w:r>
    </w:p>
    <w:p w:rsidR="008174DD" w:rsidRPr="00C85398" w:rsidRDefault="008174D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C85398">
        <w:rPr>
          <w:rFonts w:eastAsia="Times New Roman"/>
          <w:b/>
          <w:bCs/>
          <w:lang w:val="ru-RU" w:eastAsia="ru-RU"/>
        </w:rPr>
        <w:t xml:space="preserve">муществе, </w:t>
      </w:r>
      <w:r w:rsidRPr="00C85398">
        <w:rPr>
          <w:rFonts w:eastAsia="Times New Roman"/>
          <w:b/>
          <w:bCs/>
          <w:lang w:val="ru-RU" w:eastAsia="ru-RU"/>
        </w:rPr>
        <w:br/>
        <w:t>выставляемом на торгах</w:t>
      </w:r>
    </w:p>
    <w:p w:rsidR="00C85398" w:rsidRPr="00C85398" w:rsidRDefault="00C85398" w:rsidP="00C85398">
      <w:pPr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Информация о проведении продажи имущества по минимально допустимой цене размещается на официальном сайте Российской Федерации в сети «Интернет» www.torgi.gov.ru, на сайте Продавца в сети «Интернет» www.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http</w:instrText>
      </w:r>
      <w:r w:rsidR="0011204E" w:rsidRPr="00DB2E45">
        <w:rPr>
          <w:lang w:val="ru-RU"/>
        </w:rPr>
        <w:instrText>://</w:instrText>
      </w:r>
      <w:r w:rsidR="0011204E">
        <w:instrText>kugi</w:instrText>
      </w:r>
      <w:r w:rsidR="0011204E" w:rsidRPr="00DB2E45">
        <w:rPr>
          <w:lang w:val="ru-RU"/>
        </w:rPr>
        <w:instrText>.</w:instrText>
      </w:r>
      <w:r w:rsidR="0011204E">
        <w:instrText>lenobl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 xml:space="preserve">" </w:instrText>
      </w:r>
      <w:r w:rsidR="0011204E">
        <w:fldChar w:fldCharType="separate"/>
      </w:r>
      <w:r w:rsidRPr="00C85398">
        <w:rPr>
          <w:lang w:val="ru-RU" w:eastAsia="ru-RU"/>
        </w:rPr>
        <w:t>kugi.lenobl.ru</w:t>
      </w:r>
      <w:r w:rsidR="0011204E">
        <w:rPr>
          <w:lang w:val="ru-RU" w:eastAsia="ru-RU"/>
        </w:rPr>
        <w:fldChar w:fldCharType="end"/>
      </w:r>
      <w:r w:rsidRPr="00C85398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б) форму заявки (приложение № 1);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г) иные сведения, предусмотренные Федеральным законом от 21.12.2001 </w:t>
      </w:r>
      <w:r w:rsidRPr="00C85398">
        <w:rPr>
          <w:rFonts w:eastAsia="Times New Roman"/>
          <w:lang w:val="ru-RU" w:eastAsia="ru-RU"/>
        </w:rPr>
        <w:br/>
        <w:t>№ 178-ФЗ.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C85398">
        <w:rPr>
          <w:rFonts w:eastAsia="Times New Roman"/>
          <w:lang w:val="ru-RU" w:eastAsia="ru-RU"/>
        </w:rPr>
        <w:t>С дополнительной информацией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 xml:space="preserve">о приватизируемом имуществе, об участии в торгах, о 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9" w:history="1">
        <w:r w:rsidRPr="00C85398">
          <w:rPr>
            <w:rFonts w:eastAsia="Times New Roman"/>
            <w:lang w:val="ru-RU" w:eastAsia="ru-RU"/>
          </w:rPr>
          <w:t>www.torgi.gov.ru</w:t>
        </w:r>
      </w:hyperlink>
      <w:r w:rsidRPr="00C85398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0" w:history="1">
        <w:r w:rsidRPr="00C85398">
          <w:rPr>
            <w:rFonts w:eastAsia="Times New Roman"/>
            <w:lang w:val="ru-RU" w:eastAsia="ru-RU"/>
          </w:rPr>
          <w:t>www.kugi.lenobl.ru</w:t>
        </w:r>
      </w:hyperlink>
      <w:r w:rsidRPr="00C85398">
        <w:rPr>
          <w:rFonts w:eastAsia="Times New Roman"/>
          <w:lang w:val="ru-RU" w:eastAsia="ru-RU"/>
        </w:rPr>
        <w:t>, а также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>по телефонам: (812) 539-41-29, 8 (812</w:t>
      </w:r>
      <w:proofErr w:type="gramEnd"/>
      <w:r w:rsidRPr="00C85398">
        <w:rPr>
          <w:rFonts w:eastAsia="Times New Roman"/>
          <w:lang w:val="ru-RU" w:eastAsia="ru-RU"/>
        </w:rPr>
        <w:t>) 539-41-30, а также по адресам электронной почты: sn_tatyanina@lenreg.ru</w:t>
      </w:r>
      <w:hyperlink r:id="rId11" w:history="1"/>
      <w:r w:rsidRPr="00C85398">
        <w:rPr>
          <w:rFonts w:eastAsia="Times New Roman"/>
          <w:lang w:val="ru-RU" w:eastAsia="ru-RU"/>
        </w:rPr>
        <w:t>, sa_melnikova@lenreg.ru.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Порядок проведения продажи имущества по минимально допустимой цене и подведения итогов</w:t>
      </w:r>
    </w:p>
    <w:p w:rsidR="00C85398" w:rsidRPr="00C85398" w:rsidRDefault="00C85398" w:rsidP="00C85398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893177" w:rsidRDefault="00893177" w:rsidP="00F375C2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ru-RU"/>
        </w:rPr>
      </w:pPr>
      <w:bookmarkStart w:id="0" w:name="Par0"/>
      <w:bookmarkEnd w:id="0"/>
      <w:proofErr w:type="gramStart"/>
      <w:r>
        <w:rPr>
          <w:rFonts w:eastAsiaTheme="minorHAnsi"/>
          <w:lang w:val="ru-RU"/>
        </w:rPr>
        <w:t>Для участия в продаже имущества по минимально допустимой цене претенденты перед подачей предложения о цене имущества вносят на счет оператора электронной площадки, указанный в информационном сообщении, задаток в размере 1 процента цены первоначального предложения, указанной в информационном сообщении о продаже такого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</w:t>
      </w:r>
      <w:proofErr w:type="gramEnd"/>
      <w:r>
        <w:rPr>
          <w:rFonts w:eastAsiaTheme="minorHAnsi"/>
          <w:lang w:val="ru-RU"/>
        </w:rPr>
        <w:t xml:space="preserve"> заявки с приложением электронных документов в соответствии с перечнем, приведенным в информационном сообщении о проведении продажи имущества по минимально допустимой цене, а также направляют свои предложения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Одно лицо имеет право подать только одну заявку, а также одно или несколько предложений о цене имущества.</w:t>
      </w:r>
      <w:r w:rsidR="00851D8D" w:rsidRPr="00851D8D">
        <w:rPr>
          <w:rFonts w:eastAsiaTheme="minorHAnsi"/>
          <w:lang w:val="ru-RU"/>
        </w:rPr>
        <w:t xml:space="preserve"> </w:t>
      </w:r>
      <w:proofErr w:type="gramStart"/>
      <w:r w:rsidR="00851D8D" w:rsidRPr="00851D8D">
        <w:rPr>
          <w:rFonts w:eastAsiaTheme="minorHAnsi"/>
          <w:lang w:val="ru-RU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="00851D8D" w:rsidRPr="00851D8D">
        <w:rPr>
          <w:rFonts w:eastAsiaTheme="minorHAnsi"/>
          <w:lang w:val="ru-RU"/>
        </w:rPr>
        <w:t xml:space="preserve"> имущества учитывается предложение, содержащее наибольшую цену.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Предложения о цене имущества </w:t>
      </w:r>
      <w:proofErr w:type="gramStart"/>
      <w:r>
        <w:rPr>
          <w:rFonts w:eastAsiaTheme="minorHAnsi"/>
          <w:lang w:val="ru-RU"/>
        </w:rPr>
        <w:t>заявляются</w:t>
      </w:r>
      <w:proofErr w:type="gramEnd"/>
      <w:r>
        <w:rPr>
          <w:rFonts w:eastAsiaTheme="minorHAnsi"/>
          <w:lang w:val="ru-RU"/>
        </w:rPr>
        <w:t xml:space="preserve"> претендентами открыто в ходе приема заявок и отражаются в открытой части электронной площадки.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Предельный размер повышения цены продаваемого имущества не ограничен.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>
        <w:rPr>
          <w:rFonts w:eastAsiaTheme="minorHAnsi"/>
          <w:lang w:val="ru-RU"/>
        </w:rPr>
        <w:t>дств в р</w:t>
      </w:r>
      <w:proofErr w:type="gramEnd"/>
      <w:r>
        <w:rPr>
          <w:rFonts w:eastAsiaTheme="minorHAnsi"/>
          <w:lang w:val="ru-RU"/>
        </w:rPr>
        <w:t>азмере задатка.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Предложения о цене имущества, не подтвержденные внесением задатка, оператором электронной площадки не принимаются.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893177">
        <w:rPr>
          <w:rFonts w:eastAsiaTheme="minorHAnsi"/>
          <w:lang w:val="ru-RU"/>
        </w:rPr>
        <w:t xml:space="preserve">Указанные в Информационном сообщении документы регистрируются </w:t>
      </w:r>
      <w:r>
        <w:rPr>
          <w:rFonts w:eastAsiaTheme="minorHAnsi"/>
          <w:lang w:val="ru-RU"/>
        </w:rPr>
        <w:t>оператором электронной площадки в журнале приема заявок с указанием даты и времени поступления на электронную площадку.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С даты и </w:t>
      </w:r>
      <w:proofErr w:type="gramStart"/>
      <w:r>
        <w:rPr>
          <w:rFonts w:eastAsiaTheme="minorHAnsi"/>
          <w:lang w:val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>
        <w:rPr>
          <w:rFonts w:eastAsiaTheme="minorHAnsi"/>
          <w:lang w:val="ru-RU"/>
        </w:rPr>
        <w:t xml:space="preserve"> электронной площадки размещаются: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наименование имущества и иные позволяющие его индивидуализировать сведения (спецификация лота);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минимальная цена;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предложения о цене имущества в порядке убывания и время их поступления в режиме реального времени.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 этом программными средствами электронной площадки обеспечиваются:</w:t>
      </w:r>
    </w:p>
    <w:p w:rsidR="00893177" w:rsidRDefault="003F5F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исключение возможности подачи претендентом предложения о цене имущества до поступления задатка на счет оператора электронной площадки, указанный в информационном сообщении;</w:t>
      </w:r>
    </w:p>
    <w:p w:rsidR="00893177" w:rsidRDefault="003F5F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уведомление претендента в случае, если его предложение о цене имущества не может быть принято в связи с отсутствием поступления денежных сре</w:t>
      </w:r>
      <w:proofErr w:type="gramStart"/>
      <w:r w:rsidR="00893177">
        <w:rPr>
          <w:rFonts w:eastAsiaTheme="minorHAnsi"/>
          <w:lang w:val="ru-RU"/>
        </w:rPr>
        <w:t>дств в р</w:t>
      </w:r>
      <w:proofErr w:type="gramEnd"/>
      <w:r w:rsidR="00893177">
        <w:rPr>
          <w:rFonts w:eastAsiaTheme="minorHAnsi"/>
          <w:lang w:val="ru-RU"/>
        </w:rPr>
        <w:t>азмере задатка на счет оператора электронной площадки, указанный в информационном сообщении.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Претендент имеет право отозвать зарегистрированную заявку не </w:t>
      </w:r>
      <w:proofErr w:type="gramStart"/>
      <w:r>
        <w:rPr>
          <w:rFonts w:eastAsiaTheme="minorHAnsi"/>
          <w:lang w:val="ru-RU"/>
        </w:rPr>
        <w:t>позднее</w:t>
      </w:r>
      <w:proofErr w:type="gramEnd"/>
      <w:r>
        <w:rPr>
          <w:rFonts w:eastAsiaTheme="minorHAnsi"/>
          <w:lang w:val="ru-RU"/>
        </w:rPr>
        <w:t xml:space="preserve"> чем за 5 дней до окончания срока приема заявок на участие в продаже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893177">
        <w:rPr>
          <w:rFonts w:eastAsiaTheme="minorHAnsi"/>
          <w:lang w:val="ru-RU"/>
        </w:rPr>
        <w:t>Отзыв претендентом поданной заявки является основанием для отзыва поданных претендентом предложений о цене имущества, прекращения блокирования находящихся на счете оператора электронной площадки  денежных сре</w:t>
      </w:r>
      <w:proofErr w:type="gramStart"/>
      <w:r w:rsidRPr="00893177">
        <w:rPr>
          <w:rFonts w:eastAsiaTheme="minorHAnsi"/>
          <w:lang w:val="ru-RU"/>
        </w:rPr>
        <w:t>дств в р</w:t>
      </w:r>
      <w:proofErr w:type="gramEnd"/>
      <w:r w:rsidRPr="00893177">
        <w:rPr>
          <w:rFonts w:eastAsiaTheme="minorHAnsi"/>
          <w:lang w:val="ru-RU"/>
        </w:rPr>
        <w:t xml:space="preserve">азмере задатка, а также их возврата в порядке, установленном </w:t>
      </w:r>
      <w:r w:rsidR="003F5F07">
        <w:rPr>
          <w:rFonts w:eastAsiaTheme="minorHAnsi"/>
          <w:lang w:val="ru-RU"/>
        </w:rPr>
        <w:t>в Информационном сообщении</w:t>
      </w:r>
      <w:r w:rsidRPr="00893177">
        <w:rPr>
          <w:rFonts w:eastAsiaTheme="minorHAnsi"/>
          <w:lang w:val="ru-RU"/>
        </w:rPr>
        <w:t>, регламентом оператора электронной площадки.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Претендент не допускается к участию в продаже по минимально допустимой цене по следующим основаниям: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-</w:t>
      </w:r>
      <w:r w:rsidR="00893177">
        <w:rPr>
          <w:rFonts w:eastAsiaTheme="minorHAnsi"/>
          <w:lang w:val="ru-RU"/>
        </w:rPr>
        <w:t xml:space="preserve">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lastRenderedPageBreak/>
        <w:t xml:space="preserve">- </w:t>
      </w:r>
      <w:r w:rsidR="00893177">
        <w:rPr>
          <w:rFonts w:eastAsiaTheme="minorHAnsi"/>
          <w:lang w:val="ru-RU"/>
        </w:rPr>
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-</w:t>
      </w:r>
      <w:r w:rsidR="00893177">
        <w:rPr>
          <w:rFonts w:eastAsiaTheme="minorHAnsi"/>
          <w:lang w:val="ru-RU"/>
        </w:rPr>
        <w:t xml:space="preserve">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 </w:t>
      </w:r>
      <w:r w:rsidR="00893177">
        <w:rPr>
          <w:rFonts w:eastAsiaTheme="minorHAnsi"/>
          <w:lang w:val="ru-RU"/>
        </w:rPr>
        <w:t xml:space="preserve">на день окончания срока приема заявок на участие в продаже по минимально допустимой цене отсутствует предложение о цене государственного или муниципального имущества, которая должна быть не </w:t>
      </w:r>
      <w:proofErr w:type="gramStart"/>
      <w:r w:rsidR="00893177">
        <w:rPr>
          <w:rFonts w:eastAsiaTheme="minorHAnsi"/>
          <w:lang w:val="ru-RU"/>
        </w:rPr>
        <w:t>менее минимальной</w:t>
      </w:r>
      <w:proofErr w:type="gramEnd"/>
      <w:r w:rsidR="00893177">
        <w:rPr>
          <w:rFonts w:eastAsiaTheme="minorHAnsi"/>
          <w:lang w:val="ru-RU"/>
        </w:rPr>
        <w:t xml:space="preserve"> цены такого имущества.</w:t>
      </w:r>
    </w:p>
    <w:p w:rsidR="00533D8D" w:rsidRDefault="00533D8D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33D8D">
        <w:rPr>
          <w:rFonts w:eastAsiaTheme="minorHAnsi"/>
          <w:lang w:val="ru-RU"/>
        </w:rPr>
        <w:t>Перечень оснований отказа претенденту в участии в продаже по минимально допустимой цене является исчерпывающим.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Признание претендентов участниками продажи по минимально допустимой цене и подведение ее итогов осуществляются в течение 5 рабочих дней со дня окончания срока приема заявок и предложений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день подведения итогов продажи имущества по минимально допустимой цене оператор электронной площадки через личный кабинет продавца обеспечивает доступ продавца к поданным претендентами документам, указанным в Информационном сообщении, а также к журналу приема заявок.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закрытой части электронной площадки размещаются имена (наименования) претендентов и поданные ими наибольшие предложения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C7636E">
        <w:rPr>
          <w:rFonts w:eastAsiaTheme="minorHAnsi"/>
          <w:lang w:val="ru-RU"/>
        </w:rPr>
        <w:t xml:space="preserve">Продавец начинает рассмотрение заявок и прилагаемых к ним документов с заявки претендента, подавшего наибольшее предложение о цене имущества из всех поступивших. В случае признания такого претендента участником продажи рассмотрение иных заявок проводится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 w:rsidRPr="00C7636E">
        <w:rPr>
          <w:rFonts w:eastAsiaTheme="minorHAnsi"/>
          <w:lang w:val="ru-RU"/>
        </w:rPr>
        <w:t>допущенными</w:t>
      </w:r>
      <w:proofErr w:type="gramEnd"/>
      <w:r w:rsidRPr="00C7636E">
        <w:rPr>
          <w:rFonts w:eastAsiaTheme="minorHAnsi"/>
          <w:lang w:val="ru-RU"/>
        </w:rPr>
        <w:t xml:space="preserve"> к участию в продаже по минимально допустимой цене. Продажа по минимально допустимой цене в таком случае признается состоявшейся.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Решение по остальным заявкам принимается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>
        <w:rPr>
          <w:rFonts w:eastAsiaTheme="minorHAnsi"/>
          <w:lang w:val="ru-RU"/>
        </w:rPr>
        <w:t>допущенными</w:t>
      </w:r>
      <w:proofErr w:type="gramEnd"/>
      <w:r>
        <w:rPr>
          <w:rFonts w:eastAsiaTheme="minorHAnsi"/>
          <w:lang w:val="ru-RU"/>
        </w:rPr>
        <w:t xml:space="preserve"> к участию в продаже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Указанное решение оформляется протоколом об итогах продажи по минимально допустимой цене в порядке, установленном настоящим Положением.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</w:t>
      </w:r>
    </w:p>
    <w:p w:rsidR="00A67E07" w:rsidRDefault="00A67E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A67E07">
        <w:rPr>
          <w:rFonts w:eastAsiaTheme="minorHAnsi"/>
          <w:lang w:val="ru-RU"/>
        </w:rPr>
        <w:t>В случае</w:t>
      </w:r>
      <w:proofErr w:type="gramStart"/>
      <w:r w:rsidRPr="00A67E07">
        <w:rPr>
          <w:rFonts w:eastAsiaTheme="minorHAnsi"/>
          <w:lang w:val="ru-RU"/>
        </w:rPr>
        <w:t>,</w:t>
      </w:r>
      <w:proofErr w:type="gramEnd"/>
      <w:r w:rsidRPr="00A67E07">
        <w:rPr>
          <w:rFonts w:eastAsiaTheme="minorHAnsi"/>
          <w:lang w:val="ru-RU"/>
        </w:rPr>
        <w:t xml:space="preserve"> если заявку на участие в продаже по минимально допустимой цене подало только одно лицо, допущенное к участию в продаже по минимально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купли-продажи государственного или муниципального имущества заключается с лицом, признанным единственным участником продажи по минимально допустимой цене, по цене предложения такого участника о цене государственного или муниципального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proofErr w:type="gramStart"/>
      <w:r>
        <w:rPr>
          <w:rFonts w:eastAsiaTheme="minorHAnsi"/>
          <w:lang w:val="ru-RU"/>
        </w:rPr>
        <w:t xml:space="preserve">При уклонении или отказе покупателя от заключения договора купли-продажи имущества в </w:t>
      </w:r>
      <w:r w:rsidR="009715D9" w:rsidRPr="009715D9">
        <w:rPr>
          <w:rFonts w:eastAsiaTheme="minorHAnsi"/>
          <w:lang w:val="ru-RU"/>
        </w:rPr>
        <w:t xml:space="preserve"> течение 5 рабочих дней со дня подведения итогов продажи по минимально допустимой цене</w:t>
      </w:r>
      <w:r>
        <w:rPr>
          <w:rFonts w:eastAsiaTheme="minorHAnsi"/>
          <w:lang w:val="ru-RU"/>
        </w:rPr>
        <w:t>,  продавцом на следующий рабочий день после истечения указанного срока подписывается и размещается в открытой части электронной площадки протокол о признании покупателя уклонившимся или отказавшимся от заключения договора купли-продажи имущества, покупатель утрачивает право на заключение указанного договора</w:t>
      </w:r>
      <w:proofErr w:type="gramEnd"/>
      <w:r>
        <w:rPr>
          <w:rFonts w:eastAsiaTheme="minorHAnsi"/>
          <w:lang w:val="ru-RU"/>
        </w:rPr>
        <w:t xml:space="preserve"> и задаток ему не возвращается, договор </w:t>
      </w:r>
      <w:r>
        <w:rPr>
          <w:rFonts w:eastAsiaTheme="minorHAnsi"/>
          <w:lang w:val="ru-RU"/>
        </w:rPr>
        <w:lastRenderedPageBreak/>
        <w:t>купли-продажи такого имущества заключается с лицом, подавшим предпоследнее предложение о цене, по предложенной таким лицом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При этом покупатель обязан в течение 10 календарных дней со дня истечения </w:t>
      </w:r>
      <w:r w:rsidR="009715D9">
        <w:rPr>
          <w:rFonts w:eastAsiaTheme="minorHAnsi"/>
          <w:lang w:val="ru-RU"/>
        </w:rPr>
        <w:t xml:space="preserve">установленного </w:t>
      </w:r>
      <w:r>
        <w:rPr>
          <w:rFonts w:eastAsiaTheme="minorHAnsi"/>
          <w:lang w:val="ru-RU"/>
        </w:rPr>
        <w:t>срока</w:t>
      </w:r>
      <w:r w:rsidR="009715D9">
        <w:rPr>
          <w:rFonts w:eastAsiaTheme="minorHAnsi"/>
          <w:lang w:val="ru-RU"/>
        </w:rPr>
        <w:t xml:space="preserve"> заключения договора </w:t>
      </w:r>
      <w:r>
        <w:rPr>
          <w:rFonts w:eastAsiaTheme="minorHAnsi"/>
          <w:lang w:val="ru-RU"/>
        </w:rPr>
        <w:t xml:space="preserve">уплатить продавцу штраф в размере минимальной цены имущества, установленной в соответствии с Федеральным </w:t>
      </w:r>
      <w:r w:rsidR="0011204E">
        <w:fldChar w:fldCharType="begin"/>
      </w:r>
      <w:r w:rsidR="0011204E" w:rsidRPr="00DB2E45">
        <w:rPr>
          <w:lang w:val="ru-RU"/>
        </w:rPr>
        <w:instrText xml:space="preserve"> </w:instrText>
      </w:r>
      <w:r w:rsidR="0011204E">
        <w:instrText>HYPERLINK</w:instrText>
      </w:r>
      <w:r w:rsidR="0011204E" w:rsidRPr="00DB2E45">
        <w:rPr>
          <w:lang w:val="ru-RU"/>
        </w:rPr>
        <w:instrText xml:space="preserve"> "</w:instrText>
      </w:r>
      <w:r w:rsidR="0011204E">
        <w:instrText>https</w:instrText>
      </w:r>
      <w:r w:rsidR="0011204E" w:rsidRPr="00DB2E45">
        <w:rPr>
          <w:lang w:val="ru-RU"/>
        </w:rPr>
        <w:instrText>://</w:instrText>
      </w:r>
      <w:r w:rsidR="0011204E">
        <w:instrText>login</w:instrText>
      </w:r>
      <w:r w:rsidR="0011204E" w:rsidRPr="00DB2E45">
        <w:rPr>
          <w:lang w:val="ru-RU"/>
        </w:rPr>
        <w:instrText>.</w:instrText>
      </w:r>
      <w:r w:rsidR="0011204E">
        <w:instrText>consultant</w:instrText>
      </w:r>
      <w:r w:rsidR="0011204E" w:rsidRPr="00DB2E45">
        <w:rPr>
          <w:lang w:val="ru-RU"/>
        </w:rPr>
        <w:instrText>.</w:instrText>
      </w:r>
      <w:r w:rsidR="0011204E">
        <w:instrText>ru</w:instrText>
      </w:r>
      <w:r w:rsidR="0011204E" w:rsidRPr="00DB2E45">
        <w:rPr>
          <w:lang w:val="ru-RU"/>
        </w:rPr>
        <w:instrText>/</w:instrText>
      </w:r>
      <w:r w:rsidR="0011204E">
        <w:instrText>link</w:instrText>
      </w:r>
      <w:r w:rsidR="0011204E" w:rsidRPr="00DB2E45">
        <w:rPr>
          <w:lang w:val="ru-RU"/>
        </w:rPr>
        <w:instrText>/?</w:instrText>
      </w:r>
      <w:r w:rsidR="0011204E">
        <w:instrText>req</w:instrText>
      </w:r>
      <w:r w:rsidR="0011204E" w:rsidRPr="00DB2E45">
        <w:rPr>
          <w:lang w:val="ru-RU"/>
        </w:rPr>
        <w:instrText>=</w:instrText>
      </w:r>
      <w:r w:rsidR="0011204E">
        <w:instrText>doc</w:instrText>
      </w:r>
      <w:r w:rsidR="0011204E" w:rsidRPr="00DB2E45">
        <w:rPr>
          <w:lang w:val="ru-RU"/>
        </w:rPr>
        <w:instrText>&amp;</w:instrText>
      </w:r>
      <w:r w:rsidR="0011204E">
        <w:instrText>base</w:instrText>
      </w:r>
      <w:r w:rsidR="0011204E" w:rsidRPr="00DB2E45">
        <w:rPr>
          <w:lang w:val="ru-RU"/>
        </w:rPr>
        <w:instrText>=</w:instrText>
      </w:r>
      <w:r w:rsidR="0011204E">
        <w:instrText>LAW</w:instrText>
      </w:r>
      <w:r w:rsidR="0011204E" w:rsidRPr="00DB2E45">
        <w:rPr>
          <w:lang w:val="ru-RU"/>
        </w:rPr>
        <w:instrText>&amp;</w:instrText>
      </w:r>
      <w:r w:rsidR="0011204E">
        <w:instrText>n</w:instrText>
      </w:r>
      <w:r w:rsidR="0011204E" w:rsidRPr="00DB2E45">
        <w:rPr>
          <w:lang w:val="ru-RU"/>
        </w:rPr>
        <w:instrText>=509422&amp;</w:instrText>
      </w:r>
      <w:r w:rsidR="0011204E">
        <w:instrText>dst</w:instrText>
      </w:r>
      <w:r w:rsidR="0011204E" w:rsidRPr="00DB2E45">
        <w:rPr>
          <w:lang w:val="ru-RU"/>
        </w:rPr>
        <w:instrText xml:space="preserve">=823" </w:instrText>
      </w:r>
      <w:r w:rsidR="0011204E">
        <w:fldChar w:fldCharType="separate"/>
      </w:r>
      <w:r w:rsidRPr="00A67E07">
        <w:rPr>
          <w:rFonts w:eastAsiaTheme="minorHAnsi"/>
          <w:lang w:val="ru-RU"/>
        </w:rPr>
        <w:t>законом</w:t>
      </w:r>
      <w:r w:rsidR="0011204E">
        <w:rPr>
          <w:rFonts w:eastAsiaTheme="minorHAnsi"/>
          <w:lang w:val="ru-RU"/>
        </w:rPr>
        <w:fldChar w:fldCharType="end"/>
      </w:r>
      <w:r>
        <w:rPr>
          <w:rFonts w:eastAsiaTheme="minorHAnsi"/>
          <w:lang w:val="ru-RU"/>
        </w:rPr>
        <w:t xml:space="preserve"> </w:t>
      </w:r>
      <w:r w:rsidR="00A67E07" w:rsidRPr="00A67E07">
        <w:rPr>
          <w:rFonts w:eastAsiaTheme="minorHAnsi"/>
          <w:lang w:val="ru-RU"/>
        </w:rPr>
        <w:t xml:space="preserve">от 21.12.2001 </w:t>
      </w:r>
      <w:r w:rsidR="00A67E07">
        <w:rPr>
          <w:rFonts w:eastAsiaTheme="minorHAnsi"/>
          <w:lang w:val="ru-RU"/>
        </w:rPr>
        <w:t>№</w:t>
      </w:r>
      <w:r w:rsidR="00A67E07" w:rsidRPr="00A67E07">
        <w:rPr>
          <w:rFonts w:eastAsiaTheme="minorHAnsi"/>
          <w:lang w:val="ru-RU"/>
        </w:rPr>
        <w:t xml:space="preserve"> 178-ФЗ</w:t>
      </w:r>
      <w:r>
        <w:rPr>
          <w:rFonts w:eastAsiaTheme="minorHAnsi"/>
          <w:lang w:val="ru-RU"/>
        </w:rPr>
        <w:t>, за вычетом суммы задатка.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случае поступления нескольких одинаковых предложений о цене имущества покупателем или лицом, подавшим предпоследнее предложение о цене, признается лицо, подавшее предложение о цене имущества ранее других лиц и допущенное к участию в продаже.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Протокол об итогах продажи имущества по минимально допустимой цене подписывается продавцом в день подведения итогов продажи по минимально допустимой цене и должен содержать: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сведения об имуществе;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перечень поступивших заявок;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в) наибольшее предложение о цене имущества от каждого претендента;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г) сведения об отказе в допуске к участию в продаже по минимально допустимой цене с указанием причин отказа в части рассмотренных заявок;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д) сведения о покупателе имущества и лице, подавшем предпоследнее предложение о цене, или лице, признанном единственным участником продажи по минимально допустимой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е) сведения о цене приобретения имущества, предложенной покупателем или лицом, признанным единственным участником продажи по минимально допустимой цене, и о цене имущества, предложенной лицом, подавшим предпоследнее предложение о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ж) иные необходимые сведения.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Продажа по минимально допустимой цене признается несостоявшейся в следующих случаях: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не было подано ни одной заявки на участие либо ни один из претендентов не признан участником;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Решение о признании продажи по минимально допустимой цене несостоявшейся оформляется протоколом.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proofErr w:type="gramStart"/>
      <w:r>
        <w:rPr>
          <w:rFonts w:eastAsiaTheme="minorHAnsi"/>
          <w:lang w:val="ru-RU"/>
        </w:rPr>
        <w:t>В течение одного часа со времени подписания протокола об итогах продажи имущества по минимально допустимой цене покупателю и лицу, подавшему предпоследнее предложение о цене, или лицу, признанному единственным участником продажи по минимально допустимой цене, направляется уведомление о признании его покупателем или лицом, подавшим предпоследнее предложение о цене, или единственным участником продажи по минимально допустимой цене с приложением этого протокола, а</w:t>
      </w:r>
      <w:proofErr w:type="gramEnd"/>
      <w:r>
        <w:rPr>
          <w:rFonts w:eastAsiaTheme="minorHAnsi"/>
          <w:lang w:val="ru-RU"/>
        </w:rPr>
        <w:t xml:space="preserve"> также в открытой части электронной площадки размещается следующая информация: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наименование имущества и иные позволяющие его индивидуализировать сведения (спецификация лота);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цена сделки;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в) фамилия, имя, отчество (при наличии) физического лица или наименование юридического лица - покупателя или лица, признанного единственным участником продажи по минимально допустимой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г) фамилия, имя, отчество (при наличии) физического лица или наименование юридического лица - лица, подавшего предпоследнее предложение о цене, и предложенная им цена имущества (при наличии).</w:t>
      </w:r>
    </w:p>
    <w:p w:rsidR="00893177" w:rsidRDefault="00893177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7636E" w:rsidRDefault="00C7636E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7636E" w:rsidRDefault="00C7636E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85398" w:rsidRPr="00C85398" w:rsidRDefault="00C85398" w:rsidP="00C85398">
      <w:pPr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lastRenderedPageBreak/>
        <w:t>12.  Приостановление и возобновление процедуры торгов (лотов)</w:t>
      </w:r>
    </w:p>
    <w:p w:rsidR="00C85398" w:rsidRPr="00C85398" w:rsidRDefault="00C85398" w:rsidP="00C85398">
      <w:pPr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C85398" w:rsidRPr="00C85398" w:rsidRDefault="00C85398" w:rsidP="00C85398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13.  Заключение договора купли продажи имущества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b/>
          <w:lang w:val="ru-RU" w:eastAsia="ru-RU"/>
        </w:rPr>
        <w:t>по итогам продажи</w:t>
      </w:r>
    </w:p>
    <w:p w:rsidR="00C85398" w:rsidRPr="00C85398" w:rsidRDefault="00C85398" w:rsidP="00C85398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7537A" w:rsidRPr="00F7537A" w:rsidRDefault="00F7537A" w:rsidP="00F7537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7537A">
        <w:rPr>
          <w:rFonts w:eastAsia="Times New Roman"/>
          <w:lang w:val="ru-RU" w:eastAsia="ru-RU"/>
        </w:rPr>
        <w:t xml:space="preserve">В течение 5 </w:t>
      </w:r>
      <w:r>
        <w:rPr>
          <w:rFonts w:eastAsia="Times New Roman"/>
          <w:lang w:val="ru-RU" w:eastAsia="ru-RU"/>
        </w:rPr>
        <w:t xml:space="preserve">(пяти) </w:t>
      </w:r>
      <w:r w:rsidRPr="00F7537A">
        <w:rPr>
          <w:rFonts w:eastAsia="Times New Roman"/>
          <w:lang w:val="ru-RU" w:eastAsia="ru-RU"/>
        </w:rPr>
        <w:t>рабочих дней со дня подведения итогов продажи по минимально допустимой цене с покупателем или лицом, признанным единственным участником продажи по минимально допустимой цене, заключается договор купли-продажи имущества</w:t>
      </w:r>
      <w:r>
        <w:rPr>
          <w:rFonts w:eastAsia="Times New Roman"/>
          <w:lang w:val="ru-RU" w:eastAsia="ru-RU"/>
        </w:rPr>
        <w:t xml:space="preserve"> </w:t>
      </w:r>
      <w:r w:rsidRPr="00F7537A">
        <w:rPr>
          <w:rFonts w:eastAsia="Times New Roman"/>
          <w:lang w:val="ru-RU" w:eastAsia="ru-RU"/>
        </w:rPr>
        <w:t>в установленном законодательством порядке и в форме электронного документа.</w:t>
      </w:r>
    </w:p>
    <w:p w:rsidR="00F7537A" w:rsidRPr="00F7537A" w:rsidRDefault="002D4E50" w:rsidP="00F7537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2D4E50">
        <w:rPr>
          <w:rFonts w:eastAsia="Times New Roman"/>
          <w:lang w:val="ru-RU" w:eastAsia="ru-RU"/>
        </w:rPr>
        <w:t>При уклонении или отказе покупателя от заключения договора купли-продажи имущества в</w:t>
      </w:r>
      <w:r w:rsidR="0078318A">
        <w:rPr>
          <w:rFonts w:eastAsia="Times New Roman"/>
          <w:lang w:val="ru-RU" w:eastAsia="ru-RU"/>
        </w:rPr>
        <w:t xml:space="preserve"> установленный Информационным сообщением срок</w:t>
      </w:r>
      <w:r w:rsidRPr="002D4E50">
        <w:rPr>
          <w:rFonts w:eastAsia="Times New Roman"/>
          <w:lang w:val="ru-RU" w:eastAsia="ru-RU"/>
        </w:rPr>
        <w:t xml:space="preserve">  </w:t>
      </w:r>
      <w:r w:rsidR="0078318A">
        <w:rPr>
          <w:rFonts w:eastAsia="Times New Roman"/>
          <w:lang w:val="ru-RU" w:eastAsia="ru-RU"/>
        </w:rPr>
        <w:t>д</w:t>
      </w:r>
      <w:r w:rsidR="00F7537A" w:rsidRPr="00F7537A">
        <w:rPr>
          <w:rFonts w:eastAsia="Times New Roman"/>
          <w:lang w:val="ru-RU" w:eastAsia="ru-RU"/>
        </w:rPr>
        <w:t xml:space="preserve">оговор купли-продажи имущества </w:t>
      </w:r>
      <w:r w:rsidR="0078318A">
        <w:rPr>
          <w:rFonts w:eastAsia="Times New Roman"/>
          <w:lang w:val="ru-RU" w:eastAsia="ru-RU"/>
        </w:rPr>
        <w:t xml:space="preserve">заключается </w:t>
      </w:r>
      <w:r w:rsidR="00F7537A" w:rsidRPr="00F7537A">
        <w:rPr>
          <w:rFonts w:eastAsia="Times New Roman"/>
          <w:lang w:val="ru-RU" w:eastAsia="ru-RU"/>
        </w:rPr>
        <w:t xml:space="preserve">с лицом, подавшим предпоследнее предложение о цене, в течение 5 </w:t>
      </w:r>
      <w:r w:rsidR="00F7537A">
        <w:rPr>
          <w:rFonts w:eastAsia="Times New Roman"/>
          <w:lang w:val="ru-RU" w:eastAsia="ru-RU"/>
        </w:rPr>
        <w:t xml:space="preserve">(пяти) </w:t>
      </w:r>
      <w:r w:rsidR="00F7537A" w:rsidRPr="00F7537A">
        <w:rPr>
          <w:rFonts w:eastAsia="Times New Roman"/>
          <w:lang w:val="ru-RU" w:eastAsia="ru-RU"/>
        </w:rPr>
        <w:t>рабочих дней со дня признания покупателя уклонившимся или отказавшимся от заключения договора купли-продажи имущества.</w:t>
      </w:r>
    </w:p>
    <w:p w:rsidR="00C85398" w:rsidRPr="00C85398" w:rsidRDefault="00C85398" w:rsidP="00C85398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C85398" w:rsidRPr="00C85398" w:rsidRDefault="00C85398" w:rsidP="00C85398">
      <w:pPr>
        <w:ind w:firstLine="709"/>
        <w:jc w:val="both"/>
        <w:rPr>
          <w:color w:val="000000"/>
          <w:lang w:val="ru-RU"/>
        </w:rPr>
      </w:pPr>
      <w:r w:rsidRPr="00C85398">
        <w:rPr>
          <w:color w:val="000000"/>
          <w:lang w:val="ru-RU"/>
        </w:rPr>
        <w:t>Оплата имущества, приобретенного по результатам продажи  имущества  по минимально допустимой цене, производится п</w:t>
      </w:r>
      <w:r w:rsidRPr="00C85398">
        <w:rPr>
          <w:rFonts w:eastAsia="Times New Roman"/>
          <w:lang w:val="ru-RU" w:eastAsia="ru-RU"/>
        </w:rPr>
        <w:t>окупателем</w:t>
      </w:r>
      <w:r w:rsidRPr="00C85398">
        <w:rPr>
          <w:color w:val="000000"/>
          <w:lang w:val="ru-RU"/>
        </w:rPr>
        <w:t xml:space="preserve"> </w:t>
      </w:r>
      <w:r w:rsidRPr="00C85398">
        <w:rPr>
          <w:i/>
          <w:color w:val="000000"/>
          <w:lang w:val="ru-RU"/>
        </w:rPr>
        <w:t>единовременным</w:t>
      </w:r>
      <w:r w:rsidRPr="00C85398">
        <w:rPr>
          <w:color w:val="000000"/>
          <w:lang w:val="ru-RU"/>
        </w:rPr>
        <w:t xml:space="preserve">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4B44AB" w:rsidRDefault="004B44AB" w:rsidP="00C85398">
      <w:pPr>
        <w:ind w:firstLine="709"/>
        <w:jc w:val="both"/>
        <w:rPr>
          <w:color w:val="000000"/>
          <w:lang w:val="ru-RU"/>
        </w:rPr>
      </w:pPr>
      <w:proofErr w:type="gramStart"/>
      <w:r>
        <w:rPr>
          <w:color w:val="000000"/>
          <w:lang w:val="ru-RU"/>
        </w:rPr>
        <w:t>З</w:t>
      </w:r>
      <w:r w:rsidRPr="004B44AB">
        <w:rPr>
          <w:color w:val="000000"/>
          <w:lang w:val="ru-RU"/>
        </w:rPr>
        <w:t xml:space="preserve">адаток, перечисленный </w:t>
      </w:r>
      <w:r>
        <w:rPr>
          <w:color w:val="000000"/>
          <w:lang w:val="ru-RU"/>
        </w:rPr>
        <w:t>п</w:t>
      </w:r>
      <w:r w:rsidRPr="004B44AB">
        <w:rPr>
          <w:color w:val="000000"/>
          <w:lang w:val="ru-RU"/>
        </w:rPr>
        <w:t xml:space="preserve">окупателем или лицом, подавшем предпоследнее предложение о цене, с даты заключения с ним в установленный срок договора купли-продажи </w:t>
      </w:r>
      <w:r w:rsidR="005B7CF7"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 xml:space="preserve">мущества, или лицом, признанным единственным участником продажи по минимально допустимой цене, для участия в процедуре продажи </w:t>
      </w:r>
      <w:r w:rsidR="005B7CF7"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 xml:space="preserve">мущества по минимально допустимой цене, засчитывается в счет оплаты приобретаемого </w:t>
      </w:r>
      <w:r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>мущества</w:t>
      </w:r>
      <w:r>
        <w:rPr>
          <w:color w:val="000000"/>
          <w:lang w:val="ru-RU"/>
        </w:rPr>
        <w:t>.</w:t>
      </w:r>
      <w:proofErr w:type="gramEnd"/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 xml:space="preserve">В  соответствии с Налоговым  кодексом РФ, налоговым агентом по НДС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>В случае</w:t>
      </w:r>
      <w:proofErr w:type="gramStart"/>
      <w:r w:rsidRPr="00C85398">
        <w:rPr>
          <w:lang w:val="ru-RU"/>
        </w:rPr>
        <w:t>,</w:t>
      </w:r>
      <w:proofErr w:type="gramEnd"/>
      <w:r w:rsidRPr="00C85398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>В случае</w:t>
      </w:r>
      <w:proofErr w:type="gramStart"/>
      <w:r w:rsidRPr="00C85398">
        <w:rPr>
          <w:lang w:val="ru-RU"/>
        </w:rPr>
        <w:t>,</w:t>
      </w:r>
      <w:proofErr w:type="gramEnd"/>
      <w:r w:rsidRPr="00C85398">
        <w:rPr>
          <w:lang w:val="ru-RU"/>
        </w:rPr>
        <w:t xml:space="preserve"> если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2D4E50" w:rsidRPr="002D4E50" w:rsidRDefault="002D4E50" w:rsidP="002D4E50">
      <w:pPr>
        <w:ind w:firstLine="709"/>
        <w:jc w:val="both"/>
        <w:rPr>
          <w:lang w:val="ru-RU"/>
        </w:rPr>
      </w:pPr>
      <w:r w:rsidRPr="002D4E50">
        <w:rPr>
          <w:lang w:val="ru-RU"/>
        </w:rPr>
        <w:t>При уклонении или отказе покупателя либо лица, признанного единственным участником продажи по минимально допустимой цене</w:t>
      </w:r>
      <w:r w:rsidR="0078318A">
        <w:rPr>
          <w:lang w:val="ru-RU"/>
        </w:rPr>
        <w:t xml:space="preserve">, </w:t>
      </w:r>
      <w:r w:rsidRPr="002D4E50">
        <w:rPr>
          <w:lang w:val="ru-RU"/>
        </w:rPr>
        <w:t xml:space="preserve">от заключения договора купли-продажи имущества задаток не возвращается. При этом покупатель либо лицо, признанное единственным участником продажи по минимально допустимой цене, обязаны в течение </w:t>
      </w:r>
      <w:r w:rsidR="0078318A">
        <w:rPr>
          <w:lang w:val="ru-RU"/>
        </w:rPr>
        <w:t>10 (десяти)</w:t>
      </w:r>
      <w:r w:rsidRPr="002D4E50">
        <w:rPr>
          <w:lang w:val="ru-RU"/>
        </w:rPr>
        <w:t xml:space="preserve"> календарных дней </w:t>
      </w:r>
      <w:proofErr w:type="gramStart"/>
      <w:r w:rsidRPr="002D4E50">
        <w:rPr>
          <w:lang w:val="ru-RU"/>
        </w:rPr>
        <w:t>с даты истечения</w:t>
      </w:r>
      <w:proofErr w:type="gramEnd"/>
      <w:r w:rsidRPr="002D4E50">
        <w:rPr>
          <w:lang w:val="ru-RU"/>
        </w:rPr>
        <w:t xml:space="preserve"> срока</w:t>
      </w:r>
      <w:r w:rsidR="0078318A">
        <w:rPr>
          <w:lang w:val="ru-RU"/>
        </w:rPr>
        <w:t xml:space="preserve"> заключения договора </w:t>
      </w:r>
      <w:r w:rsidRPr="002D4E50">
        <w:rPr>
          <w:lang w:val="ru-RU"/>
        </w:rPr>
        <w:t xml:space="preserve">уплатить продавцу штраф в размере минимальной цены имущества, </w:t>
      </w:r>
      <w:r w:rsidR="0078318A">
        <w:rPr>
          <w:lang w:val="ru-RU"/>
        </w:rPr>
        <w:t xml:space="preserve">установленной в соответствии со ст. 24 </w:t>
      </w:r>
      <w:r w:rsidR="0078318A" w:rsidRPr="0078318A">
        <w:rPr>
          <w:lang w:val="ru-RU"/>
        </w:rPr>
        <w:t>Федеральн</w:t>
      </w:r>
      <w:r w:rsidR="0078318A">
        <w:rPr>
          <w:lang w:val="ru-RU"/>
        </w:rPr>
        <w:t>ого</w:t>
      </w:r>
      <w:r w:rsidR="0078318A" w:rsidRPr="0078318A">
        <w:rPr>
          <w:lang w:val="ru-RU"/>
        </w:rPr>
        <w:t xml:space="preserve"> закон</w:t>
      </w:r>
      <w:r w:rsidR="0078318A">
        <w:rPr>
          <w:lang w:val="ru-RU"/>
        </w:rPr>
        <w:t>а</w:t>
      </w:r>
      <w:r w:rsidR="0078318A" w:rsidRPr="0078318A">
        <w:rPr>
          <w:lang w:val="ru-RU"/>
        </w:rPr>
        <w:t xml:space="preserve"> от 21.12.2001 </w:t>
      </w:r>
      <w:r w:rsidR="0078318A">
        <w:rPr>
          <w:lang w:val="ru-RU"/>
        </w:rPr>
        <w:t>№</w:t>
      </w:r>
      <w:r w:rsidR="0078318A" w:rsidRPr="0078318A">
        <w:rPr>
          <w:lang w:val="ru-RU"/>
        </w:rPr>
        <w:t xml:space="preserve"> </w:t>
      </w:r>
      <w:r w:rsidR="0078318A" w:rsidRPr="0078318A">
        <w:rPr>
          <w:lang w:val="ru-RU"/>
        </w:rPr>
        <w:lastRenderedPageBreak/>
        <w:t>178-ФЗ</w:t>
      </w:r>
      <w:r w:rsidRPr="002D4E50">
        <w:rPr>
          <w:lang w:val="ru-RU"/>
        </w:rPr>
        <w:t>, за вычетом суммы задатка. В этом случае продажа по минимально допустимой цене признается несостоявшейся, если иное не установлено настоящей статьей.</w:t>
      </w:r>
    </w:p>
    <w:p w:rsidR="002D4E50" w:rsidRDefault="002D4E50" w:rsidP="002D4E50">
      <w:pPr>
        <w:ind w:firstLine="709"/>
        <w:jc w:val="both"/>
        <w:rPr>
          <w:lang w:val="ru-RU"/>
        </w:rPr>
      </w:pPr>
      <w:r w:rsidRPr="002D4E50">
        <w:rPr>
          <w:lang w:val="ru-RU"/>
        </w:rPr>
        <w:t xml:space="preserve">При уклонении или отказе лица, подавшего предпоследнее предложение о цене, от заключения договора купли-продажи государственного или муниципального имущества задаток не возвращается. При этом лицо, подавшее предпоследнее предложение о цене, обязано в течение </w:t>
      </w:r>
      <w:r w:rsidR="0078318A">
        <w:rPr>
          <w:lang w:val="ru-RU"/>
        </w:rPr>
        <w:t>10 (</w:t>
      </w:r>
      <w:r w:rsidRPr="002D4E50">
        <w:rPr>
          <w:lang w:val="ru-RU"/>
        </w:rPr>
        <w:t>десяти</w:t>
      </w:r>
      <w:r w:rsidR="0078318A">
        <w:rPr>
          <w:lang w:val="ru-RU"/>
        </w:rPr>
        <w:t>)</w:t>
      </w:r>
      <w:r w:rsidRPr="002D4E50">
        <w:rPr>
          <w:lang w:val="ru-RU"/>
        </w:rPr>
        <w:t xml:space="preserve"> календарных дней </w:t>
      </w:r>
      <w:proofErr w:type="gramStart"/>
      <w:r w:rsidRPr="002D4E50">
        <w:rPr>
          <w:lang w:val="ru-RU"/>
        </w:rPr>
        <w:t>с даты истечения</w:t>
      </w:r>
      <w:proofErr w:type="gramEnd"/>
      <w:r w:rsidRPr="002D4E50">
        <w:rPr>
          <w:lang w:val="ru-RU"/>
        </w:rPr>
        <w:t xml:space="preserve"> срока</w:t>
      </w:r>
      <w:r w:rsidR="0078318A">
        <w:rPr>
          <w:lang w:val="ru-RU"/>
        </w:rPr>
        <w:t xml:space="preserve"> заключения договора</w:t>
      </w:r>
      <w:r w:rsidRPr="002D4E50">
        <w:rPr>
          <w:lang w:val="ru-RU"/>
        </w:rPr>
        <w:t xml:space="preserve">, уплатить продавцу штраф в размере минимальной цены такого имущества, </w:t>
      </w:r>
      <w:r w:rsidR="0078318A" w:rsidRPr="0078318A">
        <w:rPr>
          <w:lang w:val="ru-RU"/>
        </w:rPr>
        <w:t>установленной в соответствии со ст. 24 Федерального закона от 21.12.2001 № 178-ФЗ</w:t>
      </w:r>
      <w:r w:rsidRPr="002D4E50">
        <w:rPr>
          <w:lang w:val="ru-RU"/>
        </w:rPr>
        <w:t>, за вычетом суммы задатка. В этом случае продажа по минимально допустимой цене признается несостоявшейся.</w:t>
      </w:r>
    </w:p>
    <w:p w:rsidR="002D4E50" w:rsidRDefault="002D4E50" w:rsidP="00C85398">
      <w:pPr>
        <w:ind w:firstLine="709"/>
        <w:jc w:val="both"/>
        <w:rPr>
          <w:lang w:val="ru-RU"/>
        </w:rPr>
      </w:pPr>
      <w:r w:rsidRPr="002D4E50">
        <w:rPr>
          <w:lang w:val="ru-RU"/>
        </w:rPr>
        <w:t>Ответственность покупателя, лица, подавшего предпоследнее предложение о цене, либо лица, признанного единственным участником продажи по минимально допустимой цене,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</w:p>
    <w:p w:rsidR="00C85398" w:rsidRPr="00C85398" w:rsidRDefault="00C85398" w:rsidP="00C85398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14.  Переход права собственности на имущество</w:t>
      </w:r>
    </w:p>
    <w:p w:rsidR="00C85398" w:rsidRPr="00C85398" w:rsidRDefault="00C85398" w:rsidP="00C85398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43740D" w:rsidRPr="0043740D" w:rsidRDefault="0043740D" w:rsidP="0043740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43740D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43740D" w:rsidRPr="0043740D" w:rsidRDefault="0043740D" w:rsidP="0043740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43740D">
        <w:rPr>
          <w:rFonts w:eastAsia="Times New Roman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43740D" w:rsidRPr="0043740D" w:rsidRDefault="0043740D" w:rsidP="0043740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43740D">
        <w:rPr>
          <w:rFonts w:eastAsia="Times New Roman"/>
          <w:lang w:val="ru-RU" w:eastAsia="ru-RU"/>
        </w:rPr>
        <w:t>1) выполнения покупателем обязанности по оплате цены продажи в соответствии с договором купли-продажи;</w:t>
      </w:r>
    </w:p>
    <w:p w:rsidR="0043740D" w:rsidRPr="0043740D" w:rsidRDefault="0043740D" w:rsidP="0043740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43740D">
        <w:rPr>
          <w:rFonts w:eastAsia="Times New Roman"/>
          <w:lang w:val="ru-RU" w:eastAsia="ru-RU"/>
        </w:rP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C85398" w:rsidRPr="00C85398" w:rsidRDefault="0043740D" w:rsidP="0043740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43740D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43740D">
        <w:rPr>
          <w:rFonts w:eastAsia="Times New Roman"/>
          <w:lang w:val="ru-RU" w:eastAsia="ru-RU"/>
        </w:rPr>
        <w:t>Росреестра</w:t>
      </w:r>
      <w:proofErr w:type="spellEnd"/>
      <w:r w:rsidRPr="0043740D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registratsiya-prav-/stoimost-rekvizity-i-obraztsy-platezhnykh-dokumentov/.»</w:t>
      </w:r>
    </w:p>
    <w:p w:rsidR="00C85398" w:rsidRPr="00C85398" w:rsidRDefault="00C85398" w:rsidP="00C85398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15. Заключительные положения</w:t>
      </w:r>
    </w:p>
    <w:p w:rsidR="00C85398" w:rsidRPr="00C85398" w:rsidRDefault="00C85398" w:rsidP="00C85398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Все вопросы, касающиеся проведения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>продажи имущества по минимально допустимой цене в электронной форме, не нашедшие отражения в настоящем информационном сообщении, регулируются законодательством Российской Федерации</w:t>
      </w:r>
      <w:r w:rsidR="0076682B">
        <w:rPr>
          <w:rFonts w:eastAsia="Times New Roman"/>
          <w:lang w:val="ru-RU" w:eastAsia="ru-RU"/>
        </w:rPr>
        <w:t xml:space="preserve">, регламентами ГИС Торги  и </w:t>
      </w:r>
      <w:r w:rsidR="0076682B" w:rsidRPr="0076682B">
        <w:rPr>
          <w:rFonts w:eastAsia="Times New Roman"/>
          <w:lang w:val="ru-RU" w:eastAsia="ru-RU"/>
        </w:rPr>
        <w:t>оператора электронной площадки</w:t>
      </w:r>
      <w:r w:rsidRPr="00C85398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16. Приложения</w:t>
      </w:r>
    </w:p>
    <w:p w:rsidR="00C85398" w:rsidRPr="00C85398" w:rsidRDefault="00C85398" w:rsidP="00C85398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2. Проект договора  купли-продажи имущества (приложение № 2).</w:t>
      </w:r>
    </w:p>
    <w:p w:rsidR="00C85398" w:rsidRPr="00C85398" w:rsidRDefault="00C85398" w:rsidP="00DB2E45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  <w:bookmarkStart w:id="1" w:name="_GoBack"/>
      <w:bookmarkEnd w:id="1"/>
    </w:p>
    <w:sectPr w:rsidR="00C85398" w:rsidRPr="00C85398" w:rsidSect="0083749C">
      <w:footerReference w:type="default" r:id="rId12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4E" w:rsidRDefault="0011204E" w:rsidP="007078EB">
      <w:r>
        <w:separator/>
      </w:r>
    </w:p>
  </w:endnote>
  <w:endnote w:type="continuationSeparator" w:id="0">
    <w:p w:rsidR="0011204E" w:rsidRDefault="0011204E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9715D9" w:rsidRDefault="009715D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E45" w:rsidRPr="00DB2E45">
          <w:rPr>
            <w:noProof/>
            <w:lang w:val="ru-RU"/>
          </w:rPr>
          <w:t>19</w:t>
        </w:r>
        <w:r>
          <w:fldChar w:fldCharType="end"/>
        </w:r>
      </w:p>
    </w:sdtContent>
  </w:sdt>
  <w:p w:rsidR="009715D9" w:rsidRDefault="009715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4E" w:rsidRDefault="0011204E" w:rsidP="007078EB">
      <w:r>
        <w:separator/>
      </w:r>
    </w:p>
  </w:footnote>
  <w:footnote w:type="continuationSeparator" w:id="0">
    <w:p w:rsidR="0011204E" w:rsidRDefault="0011204E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2C6AA4"/>
    <w:multiLevelType w:val="hybridMultilevel"/>
    <w:tmpl w:val="B18CE878"/>
    <w:lvl w:ilvl="0" w:tplc="F3EEA6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3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6"/>
  </w:num>
  <w:num w:numId="11">
    <w:abstractNumId w:val="5"/>
  </w:num>
  <w:num w:numId="12">
    <w:abstractNumId w:val="12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5021"/>
    <w:rsid w:val="00015024"/>
    <w:rsid w:val="000157D0"/>
    <w:rsid w:val="0001607F"/>
    <w:rsid w:val="00021CE3"/>
    <w:rsid w:val="0002498F"/>
    <w:rsid w:val="00024B69"/>
    <w:rsid w:val="00026B4C"/>
    <w:rsid w:val="000326A3"/>
    <w:rsid w:val="00032E3F"/>
    <w:rsid w:val="000335E0"/>
    <w:rsid w:val="00034A5F"/>
    <w:rsid w:val="00040B5E"/>
    <w:rsid w:val="00042D76"/>
    <w:rsid w:val="00051944"/>
    <w:rsid w:val="00051F2E"/>
    <w:rsid w:val="00053C5E"/>
    <w:rsid w:val="00054FFC"/>
    <w:rsid w:val="00056BD2"/>
    <w:rsid w:val="0005743A"/>
    <w:rsid w:val="00057C8D"/>
    <w:rsid w:val="000602B5"/>
    <w:rsid w:val="000608DE"/>
    <w:rsid w:val="00061368"/>
    <w:rsid w:val="00063464"/>
    <w:rsid w:val="00064AB5"/>
    <w:rsid w:val="000653BF"/>
    <w:rsid w:val="00065FC4"/>
    <w:rsid w:val="00066389"/>
    <w:rsid w:val="0007638C"/>
    <w:rsid w:val="000831C0"/>
    <w:rsid w:val="00083BC7"/>
    <w:rsid w:val="0008466B"/>
    <w:rsid w:val="00085699"/>
    <w:rsid w:val="00087211"/>
    <w:rsid w:val="00087AD9"/>
    <w:rsid w:val="00090CEA"/>
    <w:rsid w:val="00092F45"/>
    <w:rsid w:val="00093967"/>
    <w:rsid w:val="0009544F"/>
    <w:rsid w:val="00096793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290A"/>
    <w:rsid w:val="000C39DE"/>
    <w:rsid w:val="000C4155"/>
    <w:rsid w:val="000C4A11"/>
    <w:rsid w:val="000C6668"/>
    <w:rsid w:val="000D033E"/>
    <w:rsid w:val="000D2448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E784A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204E"/>
    <w:rsid w:val="001166DA"/>
    <w:rsid w:val="00117E9F"/>
    <w:rsid w:val="00120341"/>
    <w:rsid w:val="00120EE9"/>
    <w:rsid w:val="001225C6"/>
    <w:rsid w:val="00125258"/>
    <w:rsid w:val="00125702"/>
    <w:rsid w:val="001271B6"/>
    <w:rsid w:val="00131A34"/>
    <w:rsid w:val="00132797"/>
    <w:rsid w:val="00133F31"/>
    <w:rsid w:val="00136649"/>
    <w:rsid w:val="00137874"/>
    <w:rsid w:val="001425FB"/>
    <w:rsid w:val="001458FF"/>
    <w:rsid w:val="00155502"/>
    <w:rsid w:val="001608C9"/>
    <w:rsid w:val="00163981"/>
    <w:rsid w:val="001702C8"/>
    <w:rsid w:val="00170CE8"/>
    <w:rsid w:val="00171D61"/>
    <w:rsid w:val="00174CEA"/>
    <w:rsid w:val="001766AF"/>
    <w:rsid w:val="0017711C"/>
    <w:rsid w:val="001804CD"/>
    <w:rsid w:val="001805C9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6F3"/>
    <w:rsid w:val="001B6670"/>
    <w:rsid w:val="001B6E2C"/>
    <w:rsid w:val="001B7F0C"/>
    <w:rsid w:val="001C2E15"/>
    <w:rsid w:val="001C4131"/>
    <w:rsid w:val="001C4628"/>
    <w:rsid w:val="001C53C4"/>
    <w:rsid w:val="001C56B0"/>
    <w:rsid w:val="001C5F43"/>
    <w:rsid w:val="001C66C7"/>
    <w:rsid w:val="001D0339"/>
    <w:rsid w:val="001D6961"/>
    <w:rsid w:val="001D72A5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0CE3"/>
    <w:rsid w:val="001F43FB"/>
    <w:rsid w:val="001F6230"/>
    <w:rsid w:val="0020196C"/>
    <w:rsid w:val="00202AE2"/>
    <w:rsid w:val="00203AE7"/>
    <w:rsid w:val="002057CB"/>
    <w:rsid w:val="00207D64"/>
    <w:rsid w:val="002104C2"/>
    <w:rsid w:val="002123C3"/>
    <w:rsid w:val="00215713"/>
    <w:rsid w:val="00217577"/>
    <w:rsid w:val="00217D31"/>
    <w:rsid w:val="00221FF1"/>
    <w:rsid w:val="002227FA"/>
    <w:rsid w:val="00222AEF"/>
    <w:rsid w:val="00227780"/>
    <w:rsid w:val="002277F8"/>
    <w:rsid w:val="00230B33"/>
    <w:rsid w:val="0023307A"/>
    <w:rsid w:val="00234608"/>
    <w:rsid w:val="00234998"/>
    <w:rsid w:val="00235C7A"/>
    <w:rsid w:val="00237E14"/>
    <w:rsid w:val="00245D27"/>
    <w:rsid w:val="00253D00"/>
    <w:rsid w:val="00254339"/>
    <w:rsid w:val="002544EC"/>
    <w:rsid w:val="00256A31"/>
    <w:rsid w:val="00261008"/>
    <w:rsid w:val="0026171C"/>
    <w:rsid w:val="0026238A"/>
    <w:rsid w:val="00263587"/>
    <w:rsid w:val="00264D2A"/>
    <w:rsid w:val="00265AB5"/>
    <w:rsid w:val="00271DAA"/>
    <w:rsid w:val="00275AC7"/>
    <w:rsid w:val="00275ADA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2906"/>
    <w:rsid w:val="002C390D"/>
    <w:rsid w:val="002C45E9"/>
    <w:rsid w:val="002C636B"/>
    <w:rsid w:val="002C7648"/>
    <w:rsid w:val="002C7E00"/>
    <w:rsid w:val="002D3490"/>
    <w:rsid w:val="002D4E50"/>
    <w:rsid w:val="002D54B5"/>
    <w:rsid w:val="002D5C51"/>
    <w:rsid w:val="002D72C1"/>
    <w:rsid w:val="002D7478"/>
    <w:rsid w:val="002E31F8"/>
    <w:rsid w:val="002E39C9"/>
    <w:rsid w:val="002E3D9A"/>
    <w:rsid w:val="002E4CCA"/>
    <w:rsid w:val="002E5944"/>
    <w:rsid w:val="002E5B25"/>
    <w:rsid w:val="002E61F7"/>
    <w:rsid w:val="002E6E3A"/>
    <w:rsid w:val="002E7AC0"/>
    <w:rsid w:val="002F0BA4"/>
    <w:rsid w:val="002F0C3A"/>
    <w:rsid w:val="002F11A1"/>
    <w:rsid w:val="002F3360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5907"/>
    <w:rsid w:val="00316A61"/>
    <w:rsid w:val="00316BEB"/>
    <w:rsid w:val="0031785F"/>
    <w:rsid w:val="00320333"/>
    <w:rsid w:val="00320891"/>
    <w:rsid w:val="00321093"/>
    <w:rsid w:val="003216A8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C3E"/>
    <w:rsid w:val="00351E9E"/>
    <w:rsid w:val="00352C0C"/>
    <w:rsid w:val="00354E15"/>
    <w:rsid w:val="003558FF"/>
    <w:rsid w:val="003567F3"/>
    <w:rsid w:val="00361B56"/>
    <w:rsid w:val="003624D1"/>
    <w:rsid w:val="00362B13"/>
    <w:rsid w:val="00362EBE"/>
    <w:rsid w:val="003640A2"/>
    <w:rsid w:val="00364747"/>
    <w:rsid w:val="00364874"/>
    <w:rsid w:val="00365946"/>
    <w:rsid w:val="00370AA5"/>
    <w:rsid w:val="003718C6"/>
    <w:rsid w:val="003719ED"/>
    <w:rsid w:val="00372DC8"/>
    <w:rsid w:val="00372FAA"/>
    <w:rsid w:val="00375F64"/>
    <w:rsid w:val="00377AEA"/>
    <w:rsid w:val="00385F2A"/>
    <w:rsid w:val="00386269"/>
    <w:rsid w:val="003901D4"/>
    <w:rsid w:val="00391B86"/>
    <w:rsid w:val="00394DFA"/>
    <w:rsid w:val="0039624B"/>
    <w:rsid w:val="003A088C"/>
    <w:rsid w:val="003A156A"/>
    <w:rsid w:val="003A4BB5"/>
    <w:rsid w:val="003A59C2"/>
    <w:rsid w:val="003A67FE"/>
    <w:rsid w:val="003B2B0A"/>
    <w:rsid w:val="003B3715"/>
    <w:rsid w:val="003B5AD1"/>
    <w:rsid w:val="003B6E98"/>
    <w:rsid w:val="003B7EB0"/>
    <w:rsid w:val="003C10F6"/>
    <w:rsid w:val="003C581E"/>
    <w:rsid w:val="003C68FF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07D1"/>
    <w:rsid w:val="003E1190"/>
    <w:rsid w:val="003E1D84"/>
    <w:rsid w:val="003E3BFE"/>
    <w:rsid w:val="003E798D"/>
    <w:rsid w:val="003F0B24"/>
    <w:rsid w:val="003F192D"/>
    <w:rsid w:val="003F318F"/>
    <w:rsid w:val="003F5F07"/>
    <w:rsid w:val="003F786C"/>
    <w:rsid w:val="0040123B"/>
    <w:rsid w:val="004028ED"/>
    <w:rsid w:val="00402EDD"/>
    <w:rsid w:val="004037D6"/>
    <w:rsid w:val="004048CD"/>
    <w:rsid w:val="00405121"/>
    <w:rsid w:val="0040532B"/>
    <w:rsid w:val="00405D3B"/>
    <w:rsid w:val="004076AC"/>
    <w:rsid w:val="00407C84"/>
    <w:rsid w:val="00407C86"/>
    <w:rsid w:val="00411337"/>
    <w:rsid w:val="00411B4A"/>
    <w:rsid w:val="004132B6"/>
    <w:rsid w:val="004145F1"/>
    <w:rsid w:val="0041754A"/>
    <w:rsid w:val="0042028D"/>
    <w:rsid w:val="00420F24"/>
    <w:rsid w:val="004230EC"/>
    <w:rsid w:val="0042491C"/>
    <w:rsid w:val="00430171"/>
    <w:rsid w:val="004310BB"/>
    <w:rsid w:val="0043446D"/>
    <w:rsid w:val="00436163"/>
    <w:rsid w:val="00436FD8"/>
    <w:rsid w:val="00437147"/>
    <w:rsid w:val="0043740D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52DBB"/>
    <w:rsid w:val="00463820"/>
    <w:rsid w:val="00464914"/>
    <w:rsid w:val="0046537D"/>
    <w:rsid w:val="004654B0"/>
    <w:rsid w:val="00466B16"/>
    <w:rsid w:val="004671EC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244C"/>
    <w:rsid w:val="004A617B"/>
    <w:rsid w:val="004A73A6"/>
    <w:rsid w:val="004A7B3F"/>
    <w:rsid w:val="004B0899"/>
    <w:rsid w:val="004B0A37"/>
    <w:rsid w:val="004B44AB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C7927"/>
    <w:rsid w:val="004D112F"/>
    <w:rsid w:val="004D3832"/>
    <w:rsid w:val="004D3A0C"/>
    <w:rsid w:val="004D583E"/>
    <w:rsid w:val="004E018C"/>
    <w:rsid w:val="004E0E35"/>
    <w:rsid w:val="004E21FD"/>
    <w:rsid w:val="004E5BC1"/>
    <w:rsid w:val="004E65CE"/>
    <w:rsid w:val="004E70B4"/>
    <w:rsid w:val="004E71BB"/>
    <w:rsid w:val="004F0031"/>
    <w:rsid w:val="004F05F1"/>
    <w:rsid w:val="004F217B"/>
    <w:rsid w:val="004F2417"/>
    <w:rsid w:val="004F6A62"/>
    <w:rsid w:val="004F70EA"/>
    <w:rsid w:val="00500545"/>
    <w:rsid w:val="00500576"/>
    <w:rsid w:val="00500638"/>
    <w:rsid w:val="005050C2"/>
    <w:rsid w:val="00505B6F"/>
    <w:rsid w:val="00505BAB"/>
    <w:rsid w:val="00507135"/>
    <w:rsid w:val="00512343"/>
    <w:rsid w:val="00516847"/>
    <w:rsid w:val="00517746"/>
    <w:rsid w:val="00520257"/>
    <w:rsid w:val="00521E38"/>
    <w:rsid w:val="0052696B"/>
    <w:rsid w:val="0053047C"/>
    <w:rsid w:val="00532280"/>
    <w:rsid w:val="00533D8D"/>
    <w:rsid w:val="00535319"/>
    <w:rsid w:val="005355D5"/>
    <w:rsid w:val="005364D0"/>
    <w:rsid w:val="00536C95"/>
    <w:rsid w:val="0053708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024"/>
    <w:rsid w:val="005662A3"/>
    <w:rsid w:val="00567018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62D6"/>
    <w:rsid w:val="005B7CF7"/>
    <w:rsid w:val="005B7D90"/>
    <w:rsid w:val="005C1328"/>
    <w:rsid w:val="005C385B"/>
    <w:rsid w:val="005C3CD0"/>
    <w:rsid w:val="005C3FB4"/>
    <w:rsid w:val="005C4877"/>
    <w:rsid w:val="005C4A0D"/>
    <w:rsid w:val="005C7B4C"/>
    <w:rsid w:val="005D0F61"/>
    <w:rsid w:val="005D4E06"/>
    <w:rsid w:val="005D60A0"/>
    <w:rsid w:val="005D77CF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5C2A"/>
    <w:rsid w:val="00606B4A"/>
    <w:rsid w:val="006074DD"/>
    <w:rsid w:val="00607F61"/>
    <w:rsid w:val="00613613"/>
    <w:rsid w:val="00614693"/>
    <w:rsid w:val="006171F7"/>
    <w:rsid w:val="00621884"/>
    <w:rsid w:val="00622F40"/>
    <w:rsid w:val="0062398E"/>
    <w:rsid w:val="00623B3E"/>
    <w:rsid w:val="00624879"/>
    <w:rsid w:val="00624A8D"/>
    <w:rsid w:val="006265B9"/>
    <w:rsid w:val="00626CD6"/>
    <w:rsid w:val="00627214"/>
    <w:rsid w:val="006316DC"/>
    <w:rsid w:val="00632CAC"/>
    <w:rsid w:val="00633968"/>
    <w:rsid w:val="0063466B"/>
    <w:rsid w:val="00634E75"/>
    <w:rsid w:val="00635BC4"/>
    <w:rsid w:val="00635FBC"/>
    <w:rsid w:val="0064190B"/>
    <w:rsid w:val="00644A98"/>
    <w:rsid w:val="00645ADC"/>
    <w:rsid w:val="006475BF"/>
    <w:rsid w:val="00650661"/>
    <w:rsid w:val="00651DC2"/>
    <w:rsid w:val="006541F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1751"/>
    <w:rsid w:val="00673AE7"/>
    <w:rsid w:val="00674343"/>
    <w:rsid w:val="0067438D"/>
    <w:rsid w:val="00677099"/>
    <w:rsid w:val="00677370"/>
    <w:rsid w:val="00677F32"/>
    <w:rsid w:val="0068254F"/>
    <w:rsid w:val="00682DFE"/>
    <w:rsid w:val="0069326C"/>
    <w:rsid w:val="006942A4"/>
    <w:rsid w:val="00696887"/>
    <w:rsid w:val="006A0E5B"/>
    <w:rsid w:val="006A24FC"/>
    <w:rsid w:val="006A3483"/>
    <w:rsid w:val="006A3926"/>
    <w:rsid w:val="006A5D79"/>
    <w:rsid w:val="006A7AEE"/>
    <w:rsid w:val="006B03E0"/>
    <w:rsid w:val="006B4D8A"/>
    <w:rsid w:val="006C01A7"/>
    <w:rsid w:val="006C3F76"/>
    <w:rsid w:val="006C5860"/>
    <w:rsid w:val="006C5BD8"/>
    <w:rsid w:val="006C68C6"/>
    <w:rsid w:val="006C776F"/>
    <w:rsid w:val="006C7B3E"/>
    <w:rsid w:val="006C7CD8"/>
    <w:rsid w:val="006D059C"/>
    <w:rsid w:val="006D0A41"/>
    <w:rsid w:val="006D16D2"/>
    <w:rsid w:val="006D3040"/>
    <w:rsid w:val="006D5188"/>
    <w:rsid w:val="006D615E"/>
    <w:rsid w:val="006E0E19"/>
    <w:rsid w:val="006E3AAA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1D1A"/>
    <w:rsid w:val="007049D6"/>
    <w:rsid w:val="00707248"/>
    <w:rsid w:val="007078EB"/>
    <w:rsid w:val="007078ED"/>
    <w:rsid w:val="00711801"/>
    <w:rsid w:val="007122F1"/>
    <w:rsid w:val="00712483"/>
    <w:rsid w:val="00716F7A"/>
    <w:rsid w:val="0071772C"/>
    <w:rsid w:val="00722287"/>
    <w:rsid w:val="00722FB6"/>
    <w:rsid w:val="00723EC3"/>
    <w:rsid w:val="0072782B"/>
    <w:rsid w:val="00732FF6"/>
    <w:rsid w:val="00733099"/>
    <w:rsid w:val="00733B1A"/>
    <w:rsid w:val="007357F4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682B"/>
    <w:rsid w:val="00766D3C"/>
    <w:rsid w:val="007701A2"/>
    <w:rsid w:val="00770A02"/>
    <w:rsid w:val="00773ABE"/>
    <w:rsid w:val="00776E94"/>
    <w:rsid w:val="007774F9"/>
    <w:rsid w:val="00782059"/>
    <w:rsid w:val="00782A10"/>
    <w:rsid w:val="0078318A"/>
    <w:rsid w:val="007844EB"/>
    <w:rsid w:val="00785BAE"/>
    <w:rsid w:val="00787BBF"/>
    <w:rsid w:val="00790839"/>
    <w:rsid w:val="00790EC8"/>
    <w:rsid w:val="00791721"/>
    <w:rsid w:val="00793CAD"/>
    <w:rsid w:val="00794705"/>
    <w:rsid w:val="00794B1C"/>
    <w:rsid w:val="00794F26"/>
    <w:rsid w:val="00795F05"/>
    <w:rsid w:val="00797481"/>
    <w:rsid w:val="007A2EC6"/>
    <w:rsid w:val="007A3BA4"/>
    <w:rsid w:val="007A46C6"/>
    <w:rsid w:val="007B013D"/>
    <w:rsid w:val="007B1819"/>
    <w:rsid w:val="007B4EB9"/>
    <w:rsid w:val="007B4EE5"/>
    <w:rsid w:val="007B5320"/>
    <w:rsid w:val="007C20A2"/>
    <w:rsid w:val="007C5ED8"/>
    <w:rsid w:val="007D018A"/>
    <w:rsid w:val="007D09EC"/>
    <w:rsid w:val="007D2985"/>
    <w:rsid w:val="007D2DA8"/>
    <w:rsid w:val="007D4A29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5ADA"/>
    <w:rsid w:val="007F7008"/>
    <w:rsid w:val="008005E1"/>
    <w:rsid w:val="00805B87"/>
    <w:rsid w:val="0081135B"/>
    <w:rsid w:val="008130CC"/>
    <w:rsid w:val="00814462"/>
    <w:rsid w:val="00814D7F"/>
    <w:rsid w:val="008154B5"/>
    <w:rsid w:val="008174DD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6408"/>
    <w:rsid w:val="00837407"/>
    <w:rsid w:val="0083749C"/>
    <w:rsid w:val="00837C3E"/>
    <w:rsid w:val="008406FB"/>
    <w:rsid w:val="00840AD7"/>
    <w:rsid w:val="008455C3"/>
    <w:rsid w:val="0084794D"/>
    <w:rsid w:val="00850B2A"/>
    <w:rsid w:val="0085124C"/>
    <w:rsid w:val="00851D8D"/>
    <w:rsid w:val="00854217"/>
    <w:rsid w:val="0085452D"/>
    <w:rsid w:val="00855D28"/>
    <w:rsid w:val="00856112"/>
    <w:rsid w:val="00860E2A"/>
    <w:rsid w:val="00861C22"/>
    <w:rsid w:val="00863610"/>
    <w:rsid w:val="0086502D"/>
    <w:rsid w:val="00866A38"/>
    <w:rsid w:val="0087058D"/>
    <w:rsid w:val="008709C5"/>
    <w:rsid w:val="008711B4"/>
    <w:rsid w:val="00871360"/>
    <w:rsid w:val="00871D28"/>
    <w:rsid w:val="00873199"/>
    <w:rsid w:val="00885254"/>
    <w:rsid w:val="00886E0F"/>
    <w:rsid w:val="00887045"/>
    <w:rsid w:val="008872B3"/>
    <w:rsid w:val="00887990"/>
    <w:rsid w:val="00892C70"/>
    <w:rsid w:val="00893177"/>
    <w:rsid w:val="00894A5F"/>
    <w:rsid w:val="00895930"/>
    <w:rsid w:val="00896494"/>
    <w:rsid w:val="0089744E"/>
    <w:rsid w:val="00897C85"/>
    <w:rsid w:val="008A1303"/>
    <w:rsid w:val="008A256A"/>
    <w:rsid w:val="008A3C91"/>
    <w:rsid w:val="008A6227"/>
    <w:rsid w:val="008A78B1"/>
    <w:rsid w:val="008B30D6"/>
    <w:rsid w:val="008B4B3E"/>
    <w:rsid w:val="008B6F84"/>
    <w:rsid w:val="008C2CE9"/>
    <w:rsid w:val="008C3B24"/>
    <w:rsid w:val="008D0B61"/>
    <w:rsid w:val="008D5554"/>
    <w:rsid w:val="008E451D"/>
    <w:rsid w:val="008E4F4F"/>
    <w:rsid w:val="008E5153"/>
    <w:rsid w:val="008F45B3"/>
    <w:rsid w:val="008F789E"/>
    <w:rsid w:val="00902A8F"/>
    <w:rsid w:val="00902CD7"/>
    <w:rsid w:val="00903EAA"/>
    <w:rsid w:val="0090401E"/>
    <w:rsid w:val="00906A1D"/>
    <w:rsid w:val="0091225D"/>
    <w:rsid w:val="00912749"/>
    <w:rsid w:val="00915988"/>
    <w:rsid w:val="00915DBF"/>
    <w:rsid w:val="00916560"/>
    <w:rsid w:val="0091688F"/>
    <w:rsid w:val="00921DA2"/>
    <w:rsid w:val="009238EA"/>
    <w:rsid w:val="00925CD3"/>
    <w:rsid w:val="00927730"/>
    <w:rsid w:val="00927DEB"/>
    <w:rsid w:val="00932CAA"/>
    <w:rsid w:val="00933993"/>
    <w:rsid w:val="009342EE"/>
    <w:rsid w:val="00936B46"/>
    <w:rsid w:val="00937435"/>
    <w:rsid w:val="00942161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5D9"/>
    <w:rsid w:val="00971802"/>
    <w:rsid w:val="00973494"/>
    <w:rsid w:val="00974089"/>
    <w:rsid w:val="0097487E"/>
    <w:rsid w:val="009830D6"/>
    <w:rsid w:val="0098394C"/>
    <w:rsid w:val="00984891"/>
    <w:rsid w:val="009852D1"/>
    <w:rsid w:val="00985969"/>
    <w:rsid w:val="009876AF"/>
    <w:rsid w:val="00987A32"/>
    <w:rsid w:val="00990544"/>
    <w:rsid w:val="009931B9"/>
    <w:rsid w:val="009937FE"/>
    <w:rsid w:val="00995A07"/>
    <w:rsid w:val="009A1FB7"/>
    <w:rsid w:val="009A2106"/>
    <w:rsid w:val="009A489A"/>
    <w:rsid w:val="009A633A"/>
    <w:rsid w:val="009A78EB"/>
    <w:rsid w:val="009B04F0"/>
    <w:rsid w:val="009B18BB"/>
    <w:rsid w:val="009B214B"/>
    <w:rsid w:val="009B4C71"/>
    <w:rsid w:val="009B5140"/>
    <w:rsid w:val="009B6927"/>
    <w:rsid w:val="009C2505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725"/>
    <w:rsid w:val="009D4DF2"/>
    <w:rsid w:val="009D53CD"/>
    <w:rsid w:val="009D5AB9"/>
    <w:rsid w:val="009D62F3"/>
    <w:rsid w:val="009D6420"/>
    <w:rsid w:val="009D6D41"/>
    <w:rsid w:val="009D760A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6114"/>
    <w:rsid w:val="00A1762D"/>
    <w:rsid w:val="00A20097"/>
    <w:rsid w:val="00A2017D"/>
    <w:rsid w:val="00A2479C"/>
    <w:rsid w:val="00A25EB2"/>
    <w:rsid w:val="00A25FA9"/>
    <w:rsid w:val="00A26179"/>
    <w:rsid w:val="00A31238"/>
    <w:rsid w:val="00A317F1"/>
    <w:rsid w:val="00A330CA"/>
    <w:rsid w:val="00A331DE"/>
    <w:rsid w:val="00A345E8"/>
    <w:rsid w:val="00A34CFB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67E07"/>
    <w:rsid w:val="00A71B11"/>
    <w:rsid w:val="00A72483"/>
    <w:rsid w:val="00A81E52"/>
    <w:rsid w:val="00A82547"/>
    <w:rsid w:val="00A84B7E"/>
    <w:rsid w:val="00A85616"/>
    <w:rsid w:val="00A85B4E"/>
    <w:rsid w:val="00A968DD"/>
    <w:rsid w:val="00A97757"/>
    <w:rsid w:val="00AA0FE8"/>
    <w:rsid w:val="00AA19B0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1282"/>
    <w:rsid w:val="00AC23C1"/>
    <w:rsid w:val="00AC2B30"/>
    <w:rsid w:val="00AC2B34"/>
    <w:rsid w:val="00AC42ED"/>
    <w:rsid w:val="00AD1982"/>
    <w:rsid w:val="00AD478F"/>
    <w:rsid w:val="00AD6A13"/>
    <w:rsid w:val="00AE18FE"/>
    <w:rsid w:val="00AE205E"/>
    <w:rsid w:val="00AE4DA1"/>
    <w:rsid w:val="00AE667A"/>
    <w:rsid w:val="00AE6FDB"/>
    <w:rsid w:val="00AF049D"/>
    <w:rsid w:val="00AF3E5C"/>
    <w:rsid w:val="00AF3FEB"/>
    <w:rsid w:val="00AF4373"/>
    <w:rsid w:val="00AF6498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8FF"/>
    <w:rsid w:val="00B1495A"/>
    <w:rsid w:val="00B14E04"/>
    <w:rsid w:val="00B15960"/>
    <w:rsid w:val="00B23BAD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01EF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D8D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37D"/>
    <w:rsid w:val="00BD745B"/>
    <w:rsid w:val="00BD747B"/>
    <w:rsid w:val="00BE0DB3"/>
    <w:rsid w:val="00BE17AE"/>
    <w:rsid w:val="00BE2D86"/>
    <w:rsid w:val="00BE31CD"/>
    <w:rsid w:val="00BE373E"/>
    <w:rsid w:val="00BE4F2A"/>
    <w:rsid w:val="00BE539C"/>
    <w:rsid w:val="00BF15D0"/>
    <w:rsid w:val="00BF18DF"/>
    <w:rsid w:val="00BF2282"/>
    <w:rsid w:val="00BF61C1"/>
    <w:rsid w:val="00BF7487"/>
    <w:rsid w:val="00C020C9"/>
    <w:rsid w:val="00C05023"/>
    <w:rsid w:val="00C10093"/>
    <w:rsid w:val="00C11DDC"/>
    <w:rsid w:val="00C131B1"/>
    <w:rsid w:val="00C133C7"/>
    <w:rsid w:val="00C13AE5"/>
    <w:rsid w:val="00C1403C"/>
    <w:rsid w:val="00C14D3A"/>
    <w:rsid w:val="00C15F76"/>
    <w:rsid w:val="00C17FA0"/>
    <w:rsid w:val="00C2286F"/>
    <w:rsid w:val="00C23722"/>
    <w:rsid w:val="00C23D75"/>
    <w:rsid w:val="00C24928"/>
    <w:rsid w:val="00C30707"/>
    <w:rsid w:val="00C34D44"/>
    <w:rsid w:val="00C35F9D"/>
    <w:rsid w:val="00C4024A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47E0"/>
    <w:rsid w:val="00C652E8"/>
    <w:rsid w:val="00C7562D"/>
    <w:rsid w:val="00C7636E"/>
    <w:rsid w:val="00C77F64"/>
    <w:rsid w:val="00C81286"/>
    <w:rsid w:val="00C82C89"/>
    <w:rsid w:val="00C830BC"/>
    <w:rsid w:val="00C85398"/>
    <w:rsid w:val="00C853BE"/>
    <w:rsid w:val="00C8590D"/>
    <w:rsid w:val="00C86B43"/>
    <w:rsid w:val="00C92605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4E05"/>
    <w:rsid w:val="00CD64A8"/>
    <w:rsid w:val="00CE0B33"/>
    <w:rsid w:val="00CE21A2"/>
    <w:rsid w:val="00CE24D1"/>
    <w:rsid w:val="00CE2B7E"/>
    <w:rsid w:val="00CE5A9B"/>
    <w:rsid w:val="00CE6159"/>
    <w:rsid w:val="00CF0EDD"/>
    <w:rsid w:val="00CF1274"/>
    <w:rsid w:val="00CF55FD"/>
    <w:rsid w:val="00CF6E55"/>
    <w:rsid w:val="00D00790"/>
    <w:rsid w:val="00D0081B"/>
    <w:rsid w:val="00D01840"/>
    <w:rsid w:val="00D026A8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4EB0"/>
    <w:rsid w:val="00D279C1"/>
    <w:rsid w:val="00D31D2C"/>
    <w:rsid w:val="00D3407A"/>
    <w:rsid w:val="00D34A13"/>
    <w:rsid w:val="00D35D5E"/>
    <w:rsid w:val="00D36370"/>
    <w:rsid w:val="00D37A38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2414"/>
    <w:rsid w:val="00D65365"/>
    <w:rsid w:val="00D65697"/>
    <w:rsid w:val="00D66D9A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2501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1EB1"/>
    <w:rsid w:val="00DB281A"/>
    <w:rsid w:val="00DB2E45"/>
    <w:rsid w:val="00DB4C96"/>
    <w:rsid w:val="00DC03D3"/>
    <w:rsid w:val="00DC0CB7"/>
    <w:rsid w:val="00DC0F77"/>
    <w:rsid w:val="00DC14AE"/>
    <w:rsid w:val="00DC189D"/>
    <w:rsid w:val="00DC1C59"/>
    <w:rsid w:val="00DC219B"/>
    <w:rsid w:val="00DC284E"/>
    <w:rsid w:val="00DC32D5"/>
    <w:rsid w:val="00DC3A92"/>
    <w:rsid w:val="00DC3E5A"/>
    <w:rsid w:val="00DC6F22"/>
    <w:rsid w:val="00DC7558"/>
    <w:rsid w:val="00DD08FD"/>
    <w:rsid w:val="00DD3084"/>
    <w:rsid w:val="00DD3E9D"/>
    <w:rsid w:val="00DD6354"/>
    <w:rsid w:val="00DD7D3E"/>
    <w:rsid w:val="00DD7E5D"/>
    <w:rsid w:val="00DE267D"/>
    <w:rsid w:val="00DE30CB"/>
    <w:rsid w:val="00DE36E6"/>
    <w:rsid w:val="00DE3FA3"/>
    <w:rsid w:val="00DE6543"/>
    <w:rsid w:val="00DE6E87"/>
    <w:rsid w:val="00DF0E40"/>
    <w:rsid w:val="00DF1273"/>
    <w:rsid w:val="00DF207F"/>
    <w:rsid w:val="00DF2595"/>
    <w:rsid w:val="00DF2B21"/>
    <w:rsid w:val="00DF6080"/>
    <w:rsid w:val="00E00600"/>
    <w:rsid w:val="00E01635"/>
    <w:rsid w:val="00E02E48"/>
    <w:rsid w:val="00E05ED7"/>
    <w:rsid w:val="00E070B9"/>
    <w:rsid w:val="00E11F40"/>
    <w:rsid w:val="00E128E3"/>
    <w:rsid w:val="00E13DF5"/>
    <w:rsid w:val="00E14236"/>
    <w:rsid w:val="00E145E6"/>
    <w:rsid w:val="00E1493B"/>
    <w:rsid w:val="00E149A5"/>
    <w:rsid w:val="00E153B1"/>
    <w:rsid w:val="00E157F0"/>
    <w:rsid w:val="00E17C6C"/>
    <w:rsid w:val="00E21587"/>
    <w:rsid w:val="00E21C89"/>
    <w:rsid w:val="00E22FAE"/>
    <w:rsid w:val="00E2563A"/>
    <w:rsid w:val="00E317B3"/>
    <w:rsid w:val="00E3345D"/>
    <w:rsid w:val="00E33BB5"/>
    <w:rsid w:val="00E34B36"/>
    <w:rsid w:val="00E355B5"/>
    <w:rsid w:val="00E36B8F"/>
    <w:rsid w:val="00E370B8"/>
    <w:rsid w:val="00E401CB"/>
    <w:rsid w:val="00E4060B"/>
    <w:rsid w:val="00E411A8"/>
    <w:rsid w:val="00E451C6"/>
    <w:rsid w:val="00E4524B"/>
    <w:rsid w:val="00E455D7"/>
    <w:rsid w:val="00E45C56"/>
    <w:rsid w:val="00E469D4"/>
    <w:rsid w:val="00E46D51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5C40"/>
    <w:rsid w:val="00E77257"/>
    <w:rsid w:val="00E77878"/>
    <w:rsid w:val="00E80714"/>
    <w:rsid w:val="00E83FAF"/>
    <w:rsid w:val="00E8428B"/>
    <w:rsid w:val="00E90E43"/>
    <w:rsid w:val="00E91572"/>
    <w:rsid w:val="00E91809"/>
    <w:rsid w:val="00E925ED"/>
    <w:rsid w:val="00E9267B"/>
    <w:rsid w:val="00E92B30"/>
    <w:rsid w:val="00E92E61"/>
    <w:rsid w:val="00E97464"/>
    <w:rsid w:val="00E9795A"/>
    <w:rsid w:val="00EA5632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42F4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EF624A"/>
    <w:rsid w:val="00F0056D"/>
    <w:rsid w:val="00F0178D"/>
    <w:rsid w:val="00F04857"/>
    <w:rsid w:val="00F05B6C"/>
    <w:rsid w:val="00F0787C"/>
    <w:rsid w:val="00F07E5C"/>
    <w:rsid w:val="00F1072B"/>
    <w:rsid w:val="00F10E69"/>
    <w:rsid w:val="00F11F5E"/>
    <w:rsid w:val="00F12A02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5FBE"/>
    <w:rsid w:val="00F3102D"/>
    <w:rsid w:val="00F3668F"/>
    <w:rsid w:val="00F375C2"/>
    <w:rsid w:val="00F446E0"/>
    <w:rsid w:val="00F44B88"/>
    <w:rsid w:val="00F45732"/>
    <w:rsid w:val="00F45D72"/>
    <w:rsid w:val="00F4773C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537A"/>
    <w:rsid w:val="00F7678D"/>
    <w:rsid w:val="00F77295"/>
    <w:rsid w:val="00F77DA7"/>
    <w:rsid w:val="00F806F2"/>
    <w:rsid w:val="00F81E4B"/>
    <w:rsid w:val="00F82FBA"/>
    <w:rsid w:val="00F8343F"/>
    <w:rsid w:val="00F86A03"/>
    <w:rsid w:val="00F919B4"/>
    <w:rsid w:val="00F91B91"/>
    <w:rsid w:val="00F94CC4"/>
    <w:rsid w:val="00F966F3"/>
    <w:rsid w:val="00FA04BA"/>
    <w:rsid w:val="00FA0CCF"/>
    <w:rsid w:val="00FA1F6A"/>
    <w:rsid w:val="00FA565D"/>
    <w:rsid w:val="00FA6542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613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ugi.lenob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7E1B636-9BFB-412C-B9F5-BE477896199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19</Pages>
  <Words>8902</Words>
  <Characters>50744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20</cp:revision>
  <cp:lastPrinted>2025-08-19T10:29:00Z</cp:lastPrinted>
  <dcterms:created xsi:type="dcterms:W3CDTF">2025-08-20T09:29:00Z</dcterms:created>
  <dcterms:modified xsi:type="dcterms:W3CDTF">2025-08-29T10:49:00Z</dcterms:modified>
</cp:coreProperties>
</file>